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62863525"/>
        <w:docPartObj>
          <w:docPartGallery w:val="Cover Pages"/>
          <w:docPartUnique/>
        </w:docPartObj>
      </w:sdtPr>
      <w:sdtEndPr>
        <w:rPr>
          <w:rFonts w:ascii="Arial" w:eastAsiaTheme="majorEastAsia" w:hAnsi="Arial" w:cs="Arial"/>
          <w:kern w:val="0"/>
          <w:sz w:val="36"/>
          <w:szCs w:val="36"/>
        </w:rPr>
      </w:sdtEndPr>
      <w:sdtContent>
        <w:tbl>
          <w:tblPr>
            <w:tblpPr w:leftFromText="187" w:rightFromText="187" w:vertAnchor="page" w:horzAnchor="page" w:tblpYSpec="top"/>
            <w:tblW w:w="11874" w:type="dxa"/>
            <w:tblLook w:val="04A0" w:firstRow="1" w:lastRow="0" w:firstColumn="1" w:lastColumn="0" w:noHBand="0" w:noVBand="1"/>
          </w:tblPr>
          <w:tblGrid>
            <w:gridCol w:w="1440"/>
            <w:gridCol w:w="2637"/>
            <w:gridCol w:w="7797"/>
          </w:tblGrid>
          <w:tr w:rsidR="000214A9" w14:paraId="1ACC3570" w14:textId="77777777" w:rsidTr="00107688">
            <w:trPr>
              <w:gridAfter w:val="1"/>
              <w:wAfter w:w="7797" w:type="dxa"/>
              <w:trHeight w:val="1440"/>
            </w:trPr>
            <w:tc>
              <w:tcPr>
                <w:tcW w:w="1440" w:type="dxa"/>
                <w:shd w:val="clear" w:color="auto" w:fill="365F91" w:themeFill="accent1" w:themeFillShade="BF"/>
              </w:tcPr>
              <w:p w14:paraId="5EAFDE99" w14:textId="77777777" w:rsidR="000214A9" w:rsidRDefault="000214A9"/>
            </w:tc>
            <w:tc>
              <w:tcPr>
                <w:tcW w:w="2637" w:type="dxa"/>
                <w:shd w:val="clear" w:color="auto" w:fill="365F91" w:themeFill="accent1" w:themeFillShade="BF"/>
                <w:vAlign w:val="bottom"/>
              </w:tcPr>
              <w:p w14:paraId="1BFB828E" w14:textId="709B4F90" w:rsidR="000214A9" w:rsidRDefault="005C7010" w:rsidP="000214A9">
                <w:pPr>
                  <w:pStyle w:val="SemEspaamento"/>
                  <w:rPr>
                    <w:rFonts w:asciiTheme="majorHAnsi" w:eastAsiaTheme="majorEastAsia" w:hAnsiTheme="majorHAnsi" w:cstheme="majorBidi"/>
                    <w:b/>
                    <w:bCs/>
                    <w:color w:val="FFFFFF" w:themeColor="background1"/>
                    <w:sz w:val="72"/>
                    <w:szCs w:val="72"/>
                  </w:rPr>
                </w:pPr>
                <w:r>
                  <w:rPr>
                    <w:rFonts w:asciiTheme="majorHAnsi" w:eastAsiaTheme="majorEastAsia" w:hAnsiTheme="majorHAnsi" w:cstheme="majorBidi"/>
                    <w:b/>
                    <w:bCs/>
                    <w:color w:val="FFFFFF" w:themeColor="background1"/>
                    <w:sz w:val="72"/>
                    <w:szCs w:val="72"/>
                  </w:rPr>
                  <w:t>202</w:t>
                </w:r>
                <w:r w:rsidR="008B2F99">
                  <w:rPr>
                    <w:rFonts w:asciiTheme="majorHAnsi" w:eastAsiaTheme="majorEastAsia" w:hAnsiTheme="majorHAnsi" w:cstheme="majorBidi"/>
                    <w:b/>
                    <w:bCs/>
                    <w:color w:val="FFFFFF" w:themeColor="background1"/>
                    <w:sz w:val="72"/>
                    <w:szCs w:val="72"/>
                  </w:rPr>
                  <w:t>5</w:t>
                </w:r>
              </w:p>
            </w:tc>
          </w:tr>
          <w:tr w:rsidR="000214A9" w14:paraId="724C55EC" w14:textId="77777777" w:rsidTr="00107688">
            <w:trPr>
              <w:trHeight w:val="2880"/>
            </w:trPr>
            <w:tc>
              <w:tcPr>
                <w:tcW w:w="1440" w:type="dxa"/>
              </w:tcPr>
              <w:p w14:paraId="272AD7D7" w14:textId="77777777" w:rsidR="000214A9" w:rsidRDefault="000214A9"/>
            </w:tc>
            <w:tc>
              <w:tcPr>
                <w:tcW w:w="10434" w:type="dxa"/>
                <w:gridSpan w:val="2"/>
                <w:vAlign w:val="center"/>
              </w:tcPr>
              <w:p w14:paraId="31A717E4" w14:textId="77777777" w:rsidR="000214A9" w:rsidRDefault="000214A9" w:rsidP="000214A9">
                <w:pPr>
                  <w:pStyle w:val="SemEspaamento"/>
                  <w:rPr>
                    <w:color w:val="76923C" w:themeColor="accent3" w:themeShade="BF"/>
                  </w:rPr>
                </w:pPr>
              </w:p>
            </w:tc>
          </w:tr>
          <w:tr w:rsidR="000214A9" w14:paraId="6D98F7A7" w14:textId="77777777" w:rsidTr="00107688">
            <w:trPr>
              <w:trHeight w:val="3582"/>
            </w:trPr>
            <w:tc>
              <w:tcPr>
                <w:tcW w:w="1440" w:type="dxa"/>
              </w:tcPr>
              <w:p w14:paraId="7589459A" w14:textId="77777777" w:rsidR="000214A9" w:rsidRDefault="000214A9"/>
            </w:tc>
            <w:tc>
              <w:tcPr>
                <w:tcW w:w="10434" w:type="dxa"/>
                <w:gridSpan w:val="2"/>
                <w:vAlign w:val="center"/>
              </w:tcPr>
              <w:p w14:paraId="2E40235A" w14:textId="77777777" w:rsidR="000214A9" w:rsidRDefault="000214A9" w:rsidP="000214A9">
                <w:pPr>
                  <w:pStyle w:val="SemEspaamento"/>
                  <w:jc w:val="center"/>
                  <w:rPr>
                    <w:color w:val="76923C" w:themeColor="accent3" w:themeShade="BF"/>
                  </w:rPr>
                </w:pPr>
                <w:r>
                  <w:rPr>
                    <w:noProof/>
                    <w:color w:val="9BBB59" w:themeColor="accent3"/>
                  </w:rPr>
                  <w:drawing>
                    <wp:inline distT="0" distB="0" distL="0" distR="0" wp14:anchorId="776C9BAD" wp14:editId="23B4ADCA">
                      <wp:extent cx="4148336" cy="2276861"/>
                      <wp:effectExtent l="0" t="0" r="0" b="0"/>
                      <wp:docPr id="5" name="Imagem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OGO_GOUVEIA_CORES-1.png"/>
                              <pic:cNvPicPr/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148336" cy="227686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2061B835" w14:textId="77777777" w:rsidR="000214A9" w:rsidRDefault="000214A9"/>
        <w:p w14:paraId="5FE48A84" w14:textId="77777777" w:rsidR="000214A9" w:rsidRDefault="000214A9"/>
        <w:p w14:paraId="5DA2CBCF" w14:textId="77777777" w:rsidR="000214A9" w:rsidRDefault="000214A9"/>
        <w:p w14:paraId="4971A694" w14:textId="77777777" w:rsidR="000214A9" w:rsidRDefault="000214A9">
          <w:pPr>
            <w:rPr>
              <w:rFonts w:ascii="Arial" w:eastAsiaTheme="majorEastAsia" w:hAnsi="Arial" w:cs="Arial"/>
              <w:kern w:val="0"/>
              <w:sz w:val="36"/>
              <w:szCs w:val="36"/>
            </w:rPr>
          </w:pPr>
        </w:p>
        <w:p w14:paraId="28106890" w14:textId="77777777" w:rsidR="000214A9" w:rsidRDefault="000214A9">
          <w:pPr>
            <w:rPr>
              <w:rFonts w:ascii="Arial" w:eastAsiaTheme="majorEastAsia" w:hAnsi="Arial" w:cs="Arial"/>
              <w:kern w:val="0"/>
              <w:sz w:val="36"/>
              <w:szCs w:val="36"/>
            </w:rPr>
          </w:pPr>
        </w:p>
        <w:p w14:paraId="18882C44" w14:textId="77777777" w:rsidR="000214A9" w:rsidRPr="00107688" w:rsidRDefault="000214A9" w:rsidP="000214A9">
          <w:pPr>
            <w:spacing w:line="360" w:lineRule="auto"/>
            <w:rPr>
              <w:rFonts w:ascii="Arial" w:eastAsiaTheme="majorEastAsia" w:hAnsi="Arial" w:cs="Arial"/>
              <w:kern w:val="0"/>
              <w:sz w:val="28"/>
              <w:szCs w:val="28"/>
            </w:rPr>
          </w:pPr>
          <w:r w:rsidRPr="00107688">
            <w:rPr>
              <w:rFonts w:ascii="Arial" w:eastAsiaTheme="majorEastAsia" w:hAnsi="Arial" w:cs="Arial"/>
              <w:kern w:val="0"/>
              <w:sz w:val="28"/>
              <w:szCs w:val="28"/>
            </w:rPr>
            <w:t xml:space="preserve">Proposta para Reunião de Câmara </w:t>
          </w:r>
        </w:p>
        <w:p w14:paraId="3B16D8E9" w14:textId="77777777" w:rsidR="000214A9" w:rsidRPr="00107688" w:rsidRDefault="000214A9" w:rsidP="000214A9">
          <w:pPr>
            <w:spacing w:line="360" w:lineRule="auto"/>
            <w:rPr>
              <w:rFonts w:ascii="Arial" w:eastAsiaTheme="majorEastAsia" w:hAnsi="Arial" w:cs="Arial"/>
              <w:kern w:val="0"/>
              <w:sz w:val="28"/>
              <w:szCs w:val="28"/>
            </w:rPr>
          </w:pPr>
        </w:p>
        <w:p w14:paraId="768C42ED" w14:textId="77777777" w:rsidR="004D626C" w:rsidRDefault="004D626C" w:rsidP="00653C28">
          <w:pPr>
            <w:spacing w:before="120" w:line="360" w:lineRule="auto"/>
            <w:jc w:val="center"/>
            <w:rPr>
              <w:rFonts w:ascii="Arial" w:hAnsi="Arial" w:cs="Arial"/>
              <w:b/>
            </w:rPr>
          </w:pPr>
        </w:p>
        <w:p w14:paraId="7DF06798" w14:textId="093858BE" w:rsidR="00C47582" w:rsidRPr="00C47582" w:rsidRDefault="00C47582" w:rsidP="00C47582">
          <w:pPr>
            <w:spacing w:line="360" w:lineRule="auto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C47582">
            <w:rPr>
              <w:rFonts w:ascii="Arial" w:hAnsi="Arial" w:cs="Arial"/>
              <w:b/>
              <w:sz w:val="28"/>
              <w:szCs w:val="28"/>
            </w:rPr>
            <w:t>Critérios para atribuição de apoios anuais de 20</w:t>
          </w:r>
          <w:r w:rsidR="005C7010">
            <w:rPr>
              <w:rFonts w:ascii="Arial" w:hAnsi="Arial" w:cs="Arial"/>
              <w:b/>
              <w:sz w:val="28"/>
              <w:szCs w:val="28"/>
            </w:rPr>
            <w:t>2</w:t>
          </w:r>
          <w:r w:rsidR="003C3F0E">
            <w:rPr>
              <w:rFonts w:ascii="Arial" w:hAnsi="Arial" w:cs="Arial"/>
              <w:b/>
              <w:sz w:val="28"/>
              <w:szCs w:val="28"/>
            </w:rPr>
            <w:t>5</w:t>
          </w:r>
          <w:r w:rsidRPr="00C47582">
            <w:rPr>
              <w:rFonts w:ascii="Arial" w:hAnsi="Arial" w:cs="Arial"/>
              <w:b/>
              <w:sz w:val="28"/>
              <w:szCs w:val="28"/>
            </w:rPr>
            <w:t xml:space="preserve"> </w:t>
          </w:r>
        </w:p>
        <w:p w14:paraId="0AC328D5" w14:textId="77777777" w:rsidR="00653C28" w:rsidRPr="00C47582" w:rsidRDefault="00C47582" w:rsidP="00C47582">
          <w:pPr>
            <w:spacing w:before="120" w:line="360" w:lineRule="auto"/>
            <w:jc w:val="center"/>
            <w:rPr>
              <w:rFonts w:ascii="Arial" w:hAnsi="Arial" w:cs="Arial"/>
              <w:b/>
              <w:sz w:val="32"/>
              <w:szCs w:val="32"/>
            </w:rPr>
          </w:pPr>
          <w:r w:rsidRPr="00C47582">
            <w:rPr>
              <w:rFonts w:ascii="Arial" w:hAnsi="Arial" w:cs="Arial"/>
              <w:b/>
              <w:sz w:val="28"/>
              <w:szCs w:val="28"/>
            </w:rPr>
            <w:t>às associações do Concelho de Gouveia</w:t>
          </w:r>
        </w:p>
        <w:p w14:paraId="7C023B88" w14:textId="77777777" w:rsidR="000214A9" w:rsidRPr="00107688" w:rsidRDefault="000214A9">
          <w:pPr>
            <w:rPr>
              <w:rFonts w:ascii="Arial" w:eastAsiaTheme="majorEastAsia" w:hAnsi="Arial" w:cs="Arial"/>
              <w:kern w:val="0"/>
              <w:sz w:val="28"/>
              <w:szCs w:val="28"/>
            </w:rPr>
          </w:pPr>
        </w:p>
        <w:p w14:paraId="7CB2CD88" w14:textId="77777777" w:rsidR="00107688" w:rsidRDefault="00107688" w:rsidP="00107688">
          <w:pPr>
            <w:jc w:val="right"/>
            <w:rPr>
              <w:rFonts w:ascii="Arial" w:eastAsiaTheme="majorEastAsia" w:hAnsi="Arial" w:cs="Arial"/>
              <w:i/>
              <w:kern w:val="0"/>
              <w:sz w:val="28"/>
              <w:szCs w:val="28"/>
            </w:rPr>
          </w:pPr>
        </w:p>
        <w:p w14:paraId="7283E7CB" w14:textId="77777777" w:rsidR="00107688" w:rsidRDefault="00107688" w:rsidP="00107688">
          <w:pPr>
            <w:jc w:val="right"/>
            <w:rPr>
              <w:rFonts w:ascii="Arial" w:eastAsiaTheme="majorEastAsia" w:hAnsi="Arial" w:cs="Arial"/>
              <w:i/>
              <w:kern w:val="0"/>
              <w:sz w:val="28"/>
              <w:szCs w:val="28"/>
            </w:rPr>
          </w:pPr>
        </w:p>
        <w:p w14:paraId="49604DA8" w14:textId="77777777" w:rsidR="00107688" w:rsidRDefault="00107688" w:rsidP="00107688">
          <w:pPr>
            <w:jc w:val="right"/>
            <w:rPr>
              <w:rFonts w:ascii="Arial" w:eastAsiaTheme="majorEastAsia" w:hAnsi="Arial" w:cs="Arial"/>
              <w:i/>
              <w:kern w:val="0"/>
              <w:sz w:val="28"/>
              <w:szCs w:val="28"/>
            </w:rPr>
          </w:pPr>
        </w:p>
        <w:p w14:paraId="0E900A10" w14:textId="77777777" w:rsidR="00107688" w:rsidRDefault="000214A9" w:rsidP="000B0B6A">
          <w:pPr>
            <w:spacing w:line="360" w:lineRule="auto"/>
            <w:jc w:val="right"/>
            <w:rPr>
              <w:rFonts w:ascii="Arial" w:eastAsiaTheme="majorEastAsia" w:hAnsi="Arial" w:cs="Arial"/>
              <w:b/>
              <w:kern w:val="0"/>
              <w:sz w:val="24"/>
              <w:szCs w:val="24"/>
            </w:rPr>
          </w:pPr>
          <w:r w:rsidRPr="00107688">
            <w:rPr>
              <w:rFonts w:ascii="Arial" w:eastAsiaTheme="majorEastAsia" w:hAnsi="Arial" w:cs="Arial"/>
              <w:b/>
              <w:noProof/>
              <w:kern w:val="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5418F2DF" wp14:editId="5C2A2509">
                    <wp:simplePos x="0" y="0"/>
                    <wp:positionH relativeFrom="column">
                      <wp:posOffset>1959610</wp:posOffset>
                    </wp:positionH>
                    <wp:positionV relativeFrom="paragraph">
                      <wp:posOffset>8595360</wp:posOffset>
                    </wp:positionV>
                    <wp:extent cx="2771775" cy="809625"/>
                    <wp:effectExtent l="0" t="3810" r="2540" b="0"/>
                    <wp:wrapNone/>
                    <wp:docPr id="9" name="Caixa de texto 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771775" cy="809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C1758B" w14:textId="77777777"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Cabimento</w:t>
                                </w: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: </w:t>
                                </w:r>
                              </w:p>
                              <w:p w14:paraId="16C708AD" w14:textId="77777777" w:rsidR="000214A9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proofErr w:type="spellStart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Comp</w:t>
                                </w:r>
                                <w:proofErr w:type="spellEnd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. Sequencial: </w:t>
                                </w:r>
                              </w:p>
                              <w:p w14:paraId="6CA48AA5" w14:textId="77777777"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A chefe de divisão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418F2DF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9" o:spid="_x0000_s1026" type="#_x0000_t202" style="position:absolute;left:0;text-align:left;margin-left:154.3pt;margin-top:676.8pt;width:218.25pt;height:6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" stroked="f">
                    <v:textbox>
                      <w:txbxContent>
                        <w:p w14:paraId="16C1758B" w14:textId="77777777"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Cabimento</w:t>
                          </w: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: </w:t>
                          </w:r>
                        </w:p>
                        <w:p w14:paraId="16C708AD" w14:textId="77777777" w:rsidR="000214A9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proofErr w:type="spellStart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Comp</w:t>
                          </w:r>
                          <w:proofErr w:type="spellEnd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. Sequencial: </w:t>
                          </w:r>
                        </w:p>
                        <w:p w14:paraId="6CA48AA5" w14:textId="77777777"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A chefe de divisão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07688">
            <w:rPr>
              <w:rFonts w:ascii="Arial" w:eastAsiaTheme="majorEastAsia" w:hAnsi="Arial" w:cs="Arial"/>
              <w:b/>
              <w:noProof/>
              <w:kern w:val="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7DBA3CF" wp14:editId="2028185D">
                    <wp:simplePos x="0" y="0"/>
                    <wp:positionH relativeFrom="column">
                      <wp:posOffset>962025</wp:posOffset>
                    </wp:positionH>
                    <wp:positionV relativeFrom="paragraph">
                      <wp:posOffset>8534400</wp:posOffset>
                    </wp:positionV>
                    <wp:extent cx="2771775" cy="809625"/>
                    <wp:effectExtent l="4445" t="4445" r="0" b="0"/>
                    <wp:wrapNone/>
                    <wp:docPr id="8" name="Caixa de texto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771775" cy="809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1CAFBA" w14:textId="77777777"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Cabimento</w:t>
                                </w: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: </w:t>
                                </w:r>
                              </w:p>
                              <w:p w14:paraId="268E5374" w14:textId="77777777" w:rsidR="000214A9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proofErr w:type="spellStart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Comp</w:t>
                                </w:r>
                                <w:proofErr w:type="spellEnd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. Sequencial: </w:t>
                                </w:r>
                              </w:p>
                              <w:p w14:paraId="3D245DA9" w14:textId="77777777"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A chefe de divisão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57DBA3CF" id="Caixa de texto 8" o:spid="_x0000_s1027" type="#_x0000_t202" style="position:absolute;left:0;text-align:left;margin-left:75.75pt;margin-top:672pt;width:218.25pt;height:6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" stroked="f">
                    <v:textbox>
                      <w:txbxContent>
                        <w:p w14:paraId="4B1CAFBA" w14:textId="77777777"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Cabimento</w:t>
                          </w: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: </w:t>
                          </w:r>
                        </w:p>
                        <w:p w14:paraId="268E5374" w14:textId="77777777" w:rsidR="000214A9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proofErr w:type="spellStart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Comp</w:t>
                          </w:r>
                          <w:proofErr w:type="spellEnd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. Sequencial: </w:t>
                          </w:r>
                        </w:p>
                        <w:p w14:paraId="3D245DA9" w14:textId="77777777"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A chefe de divisão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07688">
            <w:rPr>
              <w:rFonts w:ascii="Arial" w:eastAsiaTheme="majorEastAsia" w:hAnsi="Arial" w:cs="Arial"/>
              <w:b/>
              <w:noProof/>
              <w:kern w:val="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3D3B6B4C" wp14:editId="2B900F56">
                    <wp:simplePos x="0" y="0"/>
                    <wp:positionH relativeFrom="column">
                      <wp:posOffset>962025</wp:posOffset>
                    </wp:positionH>
                    <wp:positionV relativeFrom="paragraph">
                      <wp:posOffset>8534400</wp:posOffset>
                    </wp:positionV>
                    <wp:extent cx="2771775" cy="809625"/>
                    <wp:effectExtent l="4445" t="4445" r="0" b="0"/>
                    <wp:wrapNone/>
                    <wp:docPr id="7" name="Caixa de texto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771775" cy="809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3734B6" w14:textId="77777777"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Cabimento</w:t>
                                </w: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: </w:t>
                                </w:r>
                              </w:p>
                              <w:p w14:paraId="63EE041B" w14:textId="77777777" w:rsidR="000214A9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proofErr w:type="spellStart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Comp</w:t>
                                </w:r>
                                <w:proofErr w:type="spellEnd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. Sequencial: </w:t>
                                </w:r>
                              </w:p>
                              <w:p w14:paraId="3D205F6B" w14:textId="77777777"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A chefe de divisão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3D3B6B4C" id="Caixa de texto 7" o:spid="_x0000_s1028" type="#_x0000_t202" style="position:absolute;left:0;text-align:left;margin-left:75.75pt;margin-top:672pt;width:218.25pt;height:6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" stroked="f">
                    <v:textbox>
                      <w:txbxContent>
                        <w:p w14:paraId="5F3734B6" w14:textId="77777777"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Cabimento</w:t>
                          </w: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: </w:t>
                          </w:r>
                        </w:p>
                        <w:p w14:paraId="63EE041B" w14:textId="77777777" w:rsidR="000214A9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proofErr w:type="spellStart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Comp</w:t>
                          </w:r>
                          <w:proofErr w:type="spellEnd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. Sequencial: </w:t>
                          </w:r>
                        </w:p>
                        <w:p w14:paraId="3D205F6B" w14:textId="77777777"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A chefe de divisão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07688">
            <w:rPr>
              <w:rFonts w:ascii="Arial" w:eastAsiaTheme="majorEastAsia" w:hAnsi="Arial" w:cs="Arial"/>
              <w:b/>
              <w:noProof/>
              <w:kern w:val="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50A93015" wp14:editId="05A6674E">
                    <wp:simplePos x="0" y="0"/>
                    <wp:positionH relativeFrom="column">
                      <wp:posOffset>962025</wp:posOffset>
                    </wp:positionH>
                    <wp:positionV relativeFrom="paragraph">
                      <wp:posOffset>8534400</wp:posOffset>
                    </wp:positionV>
                    <wp:extent cx="2771775" cy="809625"/>
                    <wp:effectExtent l="4445" t="4445" r="0" b="0"/>
                    <wp:wrapNone/>
                    <wp:docPr id="6" name="Caixa de texto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771775" cy="809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7257CB" w14:textId="77777777"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Cabimento</w:t>
                                </w: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: </w:t>
                                </w:r>
                              </w:p>
                              <w:p w14:paraId="779ECB74" w14:textId="77777777" w:rsidR="000214A9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proofErr w:type="spellStart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Comp</w:t>
                                </w:r>
                                <w:proofErr w:type="spellEnd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. Sequencial: </w:t>
                                </w:r>
                              </w:p>
                              <w:p w14:paraId="21F010A3" w14:textId="77777777"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A chefe de divisão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50A93015" id="Caixa de texto 6" o:spid="_x0000_s1029" type="#_x0000_t202" style="position:absolute;left:0;text-align:left;margin-left:75.75pt;margin-top:672pt;width:218.25pt;height:6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" stroked="f">
                    <v:textbox>
                      <w:txbxContent>
                        <w:p w14:paraId="027257CB" w14:textId="77777777"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Cabimento</w:t>
                          </w: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: </w:t>
                          </w:r>
                        </w:p>
                        <w:p w14:paraId="779ECB74" w14:textId="77777777" w:rsidR="000214A9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proofErr w:type="spellStart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Comp</w:t>
                          </w:r>
                          <w:proofErr w:type="spellEnd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. Sequencial: </w:t>
                          </w:r>
                        </w:p>
                        <w:p w14:paraId="21F010A3" w14:textId="77777777"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A chefe de divisão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107688" w:rsidRPr="00107688">
            <w:rPr>
              <w:rFonts w:ascii="Arial" w:eastAsiaTheme="majorEastAsia" w:hAnsi="Arial" w:cs="Arial"/>
              <w:b/>
              <w:kern w:val="0"/>
              <w:sz w:val="24"/>
              <w:szCs w:val="24"/>
            </w:rPr>
            <w:t xml:space="preserve">Município de Gouveia </w:t>
          </w:r>
        </w:p>
        <w:p w14:paraId="46DECE18" w14:textId="42814510" w:rsidR="000214A9" w:rsidRDefault="008B2F99" w:rsidP="004D626C">
          <w:pPr>
            <w:spacing w:line="360" w:lineRule="auto"/>
            <w:jc w:val="right"/>
            <w:rPr>
              <w:rFonts w:ascii="Arial" w:eastAsiaTheme="majorEastAsia" w:hAnsi="Arial" w:cs="Arial"/>
              <w:kern w:val="0"/>
              <w:sz w:val="36"/>
              <w:szCs w:val="36"/>
            </w:rPr>
          </w:pPr>
          <w:r>
            <w:rPr>
              <w:rFonts w:ascii="Arial" w:eastAsiaTheme="majorEastAsia" w:hAnsi="Arial" w:cs="Arial"/>
              <w:b/>
              <w:kern w:val="0"/>
              <w:sz w:val="24"/>
              <w:szCs w:val="24"/>
            </w:rPr>
            <w:t>Maio 2025</w:t>
          </w:r>
          <w:r w:rsidR="00107688" w:rsidRPr="00107688">
            <w:rPr>
              <w:rFonts w:ascii="Arial" w:eastAsiaTheme="majorEastAsia" w:hAnsi="Arial" w:cs="Arial"/>
              <w:i/>
              <w:kern w:val="0"/>
              <w:sz w:val="28"/>
              <w:szCs w:val="28"/>
            </w:rPr>
            <w:t xml:space="preserve"> </w:t>
          </w:r>
          <w:r w:rsidR="000214A9" w:rsidRPr="00107688">
            <w:rPr>
              <w:rFonts w:ascii="Arial" w:eastAsiaTheme="majorEastAsia" w:hAnsi="Arial" w:cs="Arial"/>
              <w:kern w:val="0"/>
              <w:sz w:val="28"/>
              <w:szCs w:val="28"/>
            </w:rPr>
            <w:br w:type="page"/>
          </w:r>
        </w:p>
      </w:sdtContent>
    </w:sdt>
    <w:p w14:paraId="6C955717" w14:textId="77777777" w:rsidR="00653C28" w:rsidRDefault="00F93095" w:rsidP="00653C28">
      <w:pPr>
        <w:spacing w:after="20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F93095">
        <w:rPr>
          <w:rFonts w:ascii="Arial" w:hAnsi="Arial" w:cs="Arial"/>
          <w:b/>
          <w:sz w:val="28"/>
          <w:szCs w:val="28"/>
        </w:rPr>
        <w:lastRenderedPageBreak/>
        <w:t>PROPOSTA</w:t>
      </w:r>
    </w:p>
    <w:p w14:paraId="383B0E88" w14:textId="77777777" w:rsidR="004D5D05" w:rsidRDefault="004D5D05" w:rsidP="004D5D05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Considerando que:</w:t>
      </w:r>
    </w:p>
    <w:p w14:paraId="4CA956F0" w14:textId="77777777" w:rsidR="00366476" w:rsidRDefault="00366476" w:rsidP="004D5D05">
      <w:pPr>
        <w:pStyle w:val="SemEspaamento"/>
        <w:spacing w:line="360" w:lineRule="auto"/>
        <w:jc w:val="both"/>
        <w:rPr>
          <w:rFonts w:ascii="Arial" w:hAnsi="Arial" w:cs="Arial"/>
        </w:rPr>
      </w:pPr>
    </w:p>
    <w:p w14:paraId="177925BC" w14:textId="77777777" w:rsidR="00366476" w:rsidRDefault="00366476" w:rsidP="00366476">
      <w:pPr>
        <w:pStyle w:val="PargrafodaLista"/>
        <w:numPr>
          <w:ilvl w:val="0"/>
          <w:numId w:val="26"/>
        </w:numPr>
        <w:suppressAutoHyphens w:val="0"/>
        <w:autoSpaceDN/>
        <w:spacing w:after="20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O regulamento de atribuição de subsídios e apoios às associações do Concelho de Gouveia, define o quadro regulamentar de funcionamento para atribuição de </w:t>
      </w:r>
      <w:r w:rsidR="005C7010">
        <w:rPr>
          <w:rFonts w:ascii="Arial" w:hAnsi="Arial" w:cs="Arial"/>
        </w:rPr>
        <w:t>subsídios</w:t>
      </w:r>
      <w:r>
        <w:rPr>
          <w:rFonts w:ascii="Arial" w:hAnsi="Arial" w:cs="Arial"/>
        </w:rPr>
        <w:t xml:space="preserve"> e outros apoios municipais às instituições e coletividades do Concelho de Gouveia. </w:t>
      </w:r>
    </w:p>
    <w:p w14:paraId="1DA94A08" w14:textId="77777777" w:rsidR="00366476" w:rsidRDefault="00366476" w:rsidP="00366476">
      <w:pPr>
        <w:pStyle w:val="PargrafodaLista"/>
        <w:numPr>
          <w:ilvl w:val="0"/>
          <w:numId w:val="26"/>
        </w:numPr>
        <w:suppressAutoHyphens w:val="0"/>
        <w:autoSpaceDN/>
        <w:spacing w:after="20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 regulamento permite à Câmara Municipal definir anualmente o índice, a fórmula, os critérios e a ponderação do</w:t>
      </w:r>
      <w:r w:rsidR="009D3EE2">
        <w:rPr>
          <w:rFonts w:ascii="Arial" w:hAnsi="Arial" w:cs="Arial"/>
        </w:rPr>
        <w:t xml:space="preserve"> programa</w:t>
      </w:r>
      <w:r>
        <w:rPr>
          <w:rFonts w:ascii="Arial" w:hAnsi="Arial" w:cs="Arial"/>
        </w:rPr>
        <w:t xml:space="preserve"> de apoio anual transformando o regulamento num documento aberto e adaptativo que permite acompanhar as dinâmicas sociais e institucionais inerentes ao funcionamento das associações locais;</w:t>
      </w:r>
    </w:p>
    <w:p w14:paraId="0289D93F" w14:textId="77777777" w:rsidR="00175462" w:rsidRDefault="00175462" w:rsidP="00366476">
      <w:pPr>
        <w:pStyle w:val="PargrafodaLista"/>
        <w:numPr>
          <w:ilvl w:val="0"/>
          <w:numId w:val="26"/>
        </w:numPr>
        <w:suppressAutoHyphens w:val="0"/>
        <w:autoSpaceDN/>
        <w:spacing w:after="20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 regime jurídico dos contratos programa de desenvolvimento desportivo, decreto lei 273/2009 de 01 de outubro na sua versão atual;</w:t>
      </w:r>
    </w:p>
    <w:p w14:paraId="7D5FEC2C" w14:textId="77777777" w:rsidR="00366476" w:rsidRPr="00DC17D8" w:rsidRDefault="00366476" w:rsidP="00366476">
      <w:pPr>
        <w:suppressAutoHyphens w:val="0"/>
        <w:autoSpaceDN/>
        <w:spacing w:after="200"/>
        <w:contextualSpacing/>
        <w:jc w:val="both"/>
        <w:textAlignment w:val="auto"/>
        <w:rPr>
          <w:rFonts w:ascii="Arial" w:hAnsi="Arial" w:cs="Arial"/>
        </w:rPr>
      </w:pPr>
    </w:p>
    <w:p w14:paraId="63F44D38" w14:textId="5700D6C0" w:rsidR="00366476" w:rsidRDefault="007E5242" w:rsidP="0036647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Proponho a</w:t>
      </w:r>
      <w:r w:rsidR="00366476">
        <w:rPr>
          <w:rFonts w:ascii="Arial" w:hAnsi="Arial" w:cs="Arial"/>
        </w:rPr>
        <w:t xml:space="preserve">o abrigo do </w:t>
      </w:r>
      <w:proofErr w:type="spellStart"/>
      <w:r w:rsidR="00366476">
        <w:rPr>
          <w:rFonts w:ascii="Arial" w:hAnsi="Arial" w:cs="Arial"/>
        </w:rPr>
        <w:t>art</w:t>
      </w:r>
      <w:proofErr w:type="spellEnd"/>
      <w:r w:rsidR="00366476">
        <w:rPr>
          <w:rFonts w:ascii="Arial" w:hAnsi="Arial" w:cs="Arial"/>
        </w:rPr>
        <w:t>º 11 do regulamento de atribuição de subsídios e apoios às associações do Concelho de Gouveia, aprovado em reunião de Câmara a 10 de Janeiro de 2011 com as alterações aprovadas em reunião de Câmara a 09 de Abril de 2012</w:t>
      </w:r>
      <w:r>
        <w:rPr>
          <w:rFonts w:ascii="Arial" w:hAnsi="Arial" w:cs="Arial"/>
        </w:rPr>
        <w:t xml:space="preserve"> e em 27 de março de 2014</w:t>
      </w:r>
      <w:r w:rsidR="00366476">
        <w:rPr>
          <w:rFonts w:ascii="Arial" w:hAnsi="Arial" w:cs="Arial"/>
        </w:rPr>
        <w:t>, a aprovação dos índices, fórmulas, critérios de ponderação dos programas d</w:t>
      </w:r>
      <w:r w:rsidR="005A1912">
        <w:rPr>
          <w:rFonts w:ascii="Arial" w:hAnsi="Arial" w:cs="Arial"/>
        </w:rPr>
        <w:t xml:space="preserve">e apoio anual para o </w:t>
      </w:r>
      <w:r w:rsidR="005C7010">
        <w:rPr>
          <w:rFonts w:ascii="Arial" w:hAnsi="Arial" w:cs="Arial"/>
        </w:rPr>
        <w:t>ano de 202</w:t>
      </w:r>
      <w:r w:rsidR="008B2F99">
        <w:rPr>
          <w:rFonts w:ascii="Arial" w:hAnsi="Arial" w:cs="Arial"/>
        </w:rPr>
        <w:t>5</w:t>
      </w:r>
      <w:r w:rsidR="00175462">
        <w:rPr>
          <w:rFonts w:ascii="Arial" w:hAnsi="Arial" w:cs="Arial"/>
        </w:rPr>
        <w:t xml:space="preserve">, englobando a época desportiva em curso. </w:t>
      </w:r>
    </w:p>
    <w:p w14:paraId="2E434A37" w14:textId="77777777"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14:paraId="6682F6E5" w14:textId="6D9D87DC" w:rsidR="00366476" w:rsidRDefault="00366476" w:rsidP="007E524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Gouveia, </w:t>
      </w:r>
      <w:r w:rsidR="008B2F99">
        <w:rPr>
          <w:rFonts w:ascii="Arial" w:hAnsi="Arial" w:cs="Arial"/>
        </w:rPr>
        <w:t>07 de maio</w:t>
      </w:r>
      <w:r w:rsidR="005C7010">
        <w:rPr>
          <w:rFonts w:ascii="Arial" w:hAnsi="Arial" w:cs="Arial"/>
        </w:rPr>
        <w:t xml:space="preserve"> de 202</w:t>
      </w:r>
      <w:r w:rsidR="008B2F99">
        <w:rPr>
          <w:rFonts w:ascii="Arial" w:hAnsi="Arial" w:cs="Arial"/>
        </w:rPr>
        <w:t>5</w:t>
      </w:r>
    </w:p>
    <w:p w14:paraId="4946A401" w14:textId="77777777" w:rsidR="007E5242" w:rsidRDefault="007E5242" w:rsidP="007E5242">
      <w:pPr>
        <w:spacing w:line="360" w:lineRule="auto"/>
        <w:jc w:val="both"/>
        <w:rPr>
          <w:rFonts w:ascii="Arial" w:hAnsi="Arial" w:cs="Arial"/>
          <w:b/>
        </w:rPr>
      </w:pPr>
    </w:p>
    <w:p w14:paraId="360E9B06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Presidente da Câmara</w:t>
      </w:r>
    </w:p>
    <w:p w14:paraId="695DF4CB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</w:p>
    <w:p w14:paraId="5484F1C0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</w:p>
    <w:p w14:paraId="0B3B4312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</w:rPr>
        <w:t>(Luís Manuel Tadeu Marques)</w:t>
      </w:r>
      <w:r>
        <w:rPr>
          <w:rFonts w:ascii="Arial" w:hAnsi="Arial" w:cs="Arial"/>
          <w:b/>
          <w:i/>
        </w:rPr>
        <w:t xml:space="preserve"> </w:t>
      </w:r>
    </w:p>
    <w:p w14:paraId="7B88C7BA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14:paraId="496321A2" w14:textId="77777777" w:rsidR="009D3EE2" w:rsidRDefault="009D3EE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14:paraId="7B0E0F73" w14:textId="77777777" w:rsidR="009D3EE2" w:rsidRDefault="009D3EE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14:paraId="6573B98B" w14:textId="77777777" w:rsidR="00175462" w:rsidRDefault="0017546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14:paraId="23A1F29F" w14:textId="77777777" w:rsidR="009D3EE2" w:rsidRDefault="009D3EE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14:paraId="16E59189" w14:textId="77777777" w:rsidR="009D3EE2" w:rsidRDefault="009D3EE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14:paraId="000CEB19" w14:textId="610915BC" w:rsidR="00366476" w:rsidRDefault="00366476" w:rsidP="00366476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DC17D8">
        <w:rPr>
          <w:rFonts w:ascii="Arial" w:hAnsi="Arial" w:cs="Arial"/>
          <w:b/>
          <w:sz w:val="28"/>
          <w:szCs w:val="28"/>
        </w:rPr>
        <w:lastRenderedPageBreak/>
        <w:t>Critérios para atribuição de apoios anuais</w:t>
      </w:r>
      <w:r>
        <w:rPr>
          <w:rFonts w:ascii="Arial" w:hAnsi="Arial" w:cs="Arial"/>
          <w:b/>
          <w:sz w:val="28"/>
          <w:szCs w:val="28"/>
        </w:rPr>
        <w:t xml:space="preserve"> de 20</w:t>
      </w:r>
      <w:r w:rsidR="005C7010">
        <w:rPr>
          <w:rFonts w:ascii="Arial" w:hAnsi="Arial" w:cs="Arial"/>
          <w:b/>
          <w:sz w:val="28"/>
          <w:szCs w:val="28"/>
        </w:rPr>
        <w:t>2</w:t>
      </w:r>
      <w:r w:rsidR="008B2F99">
        <w:rPr>
          <w:rFonts w:ascii="Arial" w:hAnsi="Arial" w:cs="Arial"/>
          <w:b/>
          <w:sz w:val="28"/>
          <w:szCs w:val="28"/>
        </w:rPr>
        <w:t>5</w:t>
      </w:r>
    </w:p>
    <w:p w14:paraId="0AA3C5A6" w14:textId="77777777" w:rsidR="00366476" w:rsidRPr="00DC17D8" w:rsidRDefault="00366476" w:rsidP="00366476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DC17D8">
        <w:rPr>
          <w:rFonts w:ascii="Arial" w:hAnsi="Arial" w:cs="Arial"/>
          <w:b/>
          <w:sz w:val="28"/>
          <w:szCs w:val="28"/>
        </w:rPr>
        <w:t>às associações do Concelho de Gouveia</w:t>
      </w:r>
    </w:p>
    <w:p w14:paraId="47E2212F" w14:textId="77777777" w:rsidR="00366476" w:rsidRDefault="00366476" w:rsidP="00366476">
      <w:pPr>
        <w:spacing w:line="360" w:lineRule="auto"/>
        <w:jc w:val="center"/>
        <w:rPr>
          <w:rFonts w:ascii="Abadi MT Condensed Light" w:hAnsi="Abadi MT Condensed Light" w:cs="Arial"/>
          <w:b/>
          <w:bCs/>
        </w:rPr>
      </w:pPr>
    </w:p>
    <w:p w14:paraId="491FF231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PREÂMBULO</w:t>
      </w:r>
    </w:p>
    <w:p w14:paraId="699B1B90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szCs w:val="22"/>
        </w:rPr>
      </w:pPr>
    </w:p>
    <w:p w14:paraId="7E7D5460" w14:textId="77777777"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 regulamento de atribuição de subsídios e apoios às associações do Concelho de Gouveia, aprovado em reunião de Câmara a 10 de Janeiro de 2011 com as alterações aprovadas em reunião de Câmara a 09 de Abril de 2012</w:t>
      </w:r>
      <w:r w:rsidR="007E5242">
        <w:rPr>
          <w:rFonts w:ascii="Arial" w:hAnsi="Arial" w:cs="Arial"/>
        </w:rPr>
        <w:t xml:space="preserve"> e em 27 de março de 2014</w:t>
      </w:r>
      <w:r>
        <w:rPr>
          <w:rFonts w:ascii="Arial" w:hAnsi="Arial" w:cs="Arial"/>
        </w:rPr>
        <w:t xml:space="preserve">, define o quadro regulamentar de funcionamento para atribuição de </w:t>
      </w:r>
      <w:r w:rsidR="005C7010">
        <w:rPr>
          <w:rFonts w:ascii="Arial" w:hAnsi="Arial" w:cs="Arial"/>
        </w:rPr>
        <w:t>subsídios</w:t>
      </w:r>
      <w:r>
        <w:rPr>
          <w:rFonts w:ascii="Arial" w:hAnsi="Arial" w:cs="Arial"/>
        </w:rPr>
        <w:t xml:space="preserve"> e outros apoios municipais às instituições e coletividades do Concelho de Gouveia. </w:t>
      </w:r>
    </w:p>
    <w:p w14:paraId="291AEAC0" w14:textId="77777777"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14:paraId="08AC959B" w14:textId="2495E0CE"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</w:t>
      </w:r>
      <w:r w:rsidR="00175462">
        <w:rPr>
          <w:rFonts w:ascii="Arial" w:hAnsi="Arial" w:cs="Arial"/>
        </w:rPr>
        <w:t xml:space="preserve">regulamento </w:t>
      </w:r>
      <w:r>
        <w:rPr>
          <w:rFonts w:ascii="Arial" w:hAnsi="Arial" w:cs="Arial"/>
        </w:rPr>
        <w:t>permite à C</w:t>
      </w:r>
      <w:r w:rsidR="00175462">
        <w:rPr>
          <w:rFonts w:ascii="Arial" w:hAnsi="Arial" w:cs="Arial"/>
        </w:rPr>
        <w:t>â</w:t>
      </w:r>
      <w:r w:rsidR="005C7010">
        <w:rPr>
          <w:rFonts w:ascii="Arial" w:hAnsi="Arial" w:cs="Arial"/>
        </w:rPr>
        <w:t>mara Municipal definir para 202</w:t>
      </w:r>
      <w:r w:rsidR="008B2F99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o índice, a fórmula, os critérios e a ponderação dos programas de apoio anual transformando o regulamento num documento aberto e adaptativo que permite acompanhar as dinâmicas sociais e institucionais inerentes ao funcionamento das associações locais.</w:t>
      </w:r>
    </w:p>
    <w:p w14:paraId="5FF40438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</w:p>
    <w:p w14:paraId="2F52B8ED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PROGRAMA</w:t>
      </w:r>
      <w:r w:rsidR="00836106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 xml:space="preserve"> DE APOIO </w:t>
      </w:r>
      <w:r w:rsidR="00836106">
        <w:rPr>
          <w:rFonts w:ascii="Arial" w:hAnsi="Arial" w:cs="Arial"/>
          <w:b/>
        </w:rPr>
        <w:t xml:space="preserve">ANUAL </w:t>
      </w:r>
      <w:r>
        <w:rPr>
          <w:rFonts w:ascii="Arial" w:hAnsi="Arial" w:cs="Arial"/>
          <w:b/>
        </w:rPr>
        <w:t xml:space="preserve">AO ASSOCIATIVISMO </w:t>
      </w:r>
    </w:p>
    <w:p w14:paraId="138D3B1C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 CONCELHO DE GOUVEIA</w:t>
      </w:r>
    </w:p>
    <w:p w14:paraId="2C2160F0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</w:p>
    <w:p w14:paraId="1790A0C5" w14:textId="77777777" w:rsidR="00FA56C2" w:rsidRDefault="00366476" w:rsidP="00366476">
      <w:pPr>
        <w:widowControl/>
        <w:numPr>
          <w:ilvl w:val="0"/>
          <w:numId w:val="27"/>
        </w:numPr>
        <w:suppressAutoHyphens w:val="0"/>
        <w:autoSpaceDN/>
        <w:spacing w:line="360" w:lineRule="auto"/>
        <w:ind w:left="709" w:hanging="283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Os subsídios e os critérios de apreciação das atividades desenvolvidas pelas </w:t>
      </w:r>
      <w:r w:rsidR="007E5242">
        <w:rPr>
          <w:rFonts w:ascii="Arial" w:hAnsi="Arial" w:cs="Arial"/>
        </w:rPr>
        <w:t>coletividades</w:t>
      </w:r>
      <w:r w:rsidR="00FA56C2">
        <w:rPr>
          <w:rFonts w:ascii="Arial" w:hAnsi="Arial" w:cs="Arial"/>
        </w:rPr>
        <w:t xml:space="preserve"> culturais, recreativas </w:t>
      </w:r>
      <w:r>
        <w:rPr>
          <w:rFonts w:ascii="Arial" w:hAnsi="Arial" w:cs="Arial"/>
        </w:rPr>
        <w:t>e de lazer são orientados pelo seu plano de atividades apresentado ao Município de Gouveia;</w:t>
      </w:r>
    </w:p>
    <w:p w14:paraId="22746748" w14:textId="77777777" w:rsidR="00836106" w:rsidRDefault="00836106" w:rsidP="00836106">
      <w:pPr>
        <w:widowControl/>
        <w:suppressAutoHyphens w:val="0"/>
        <w:autoSpaceDN/>
        <w:spacing w:line="360" w:lineRule="auto"/>
        <w:ind w:left="709"/>
        <w:textAlignment w:val="auto"/>
        <w:rPr>
          <w:rFonts w:ascii="Arial" w:hAnsi="Arial" w:cs="Arial"/>
        </w:rPr>
      </w:pPr>
    </w:p>
    <w:p w14:paraId="66AAF418" w14:textId="76C075BD" w:rsidR="00FA56C2" w:rsidRDefault="00FA56C2" w:rsidP="004A3A81">
      <w:pPr>
        <w:widowControl/>
        <w:numPr>
          <w:ilvl w:val="0"/>
          <w:numId w:val="27"/>
        </w:numPr>
        <w:suppressAutoHyphens w:val="0"/>
        <w:autoSpaceDN/>
        <w:spacing w:line="360" w:lineRule="auto"/>
        <w:ind w:left="709" w:hanging="283"/>
        <w:contextualSpacing/>
        <w:jc w:val="both"/>
        <w:textAlignment w:val="auto"/>
        <w:rPr>
          <w:rFonts w:ascii="Arial" w:hAnsi="Arial" w:cs="Arial"/>
        </w:rPr>
      </w:pPr>
      <w:r w:rsidRPr="00FA56C2">
        <w:rPr>
          <w:rFonts w:ascii="Arial" w:hAnsi="Arial" w:cs="Arial"/>
        </w:rPr>
        <w:t>Os subsídios e os critérios de apreciação das atividades desenvolvidas pelas coletividades des</w:t>
      </w:r>
      <w:r w:rsidR="005C7010">
        <w:rPr>
          <w:rFonts w:ascii="Arial" w:hAnsi="Arial" w:cs="Arial"/>
        </w:rPr>
        <w:t>portivas são orientados pela prática desportiva, pelo</w:t>
      </w:r>
      <w:r w:rsidRPr="00FA56C2">
        <w:rPr>
          <w:rFonts w:ascii="Arial" w:hAnsi="Arial" w:cs="Arial"/>
        </w:rPr>
        <w:t xml:space="preserve"> plano de atividades apresentado ao Município de Gouveia</w:t>
      </w:r>
      <w:r>
        <w:rPr>
          <w:rFonts w:ascii="Arial" w:hAnsi="Arial" w:cs="Arial"/>
        </w:rPr>
        <w:t xml:space="preserve"> e concretiza</w:t>
      </w:r>
      <w:r w:rsidR="008B2F99">
        <w:rPr>
          <w:rFonts w:ascii="Arial" w:hAnsi="Arial" w:cs="Arial"/>
        </w:rPr>
        <w:t>dos</w:t>
      </w:r>
      <w:r>
        <w:rPr>
          <w:rFonts w:ascii="Arial" w:hAnsi="Arial" w:cs="Arial"/>
        </w:rPr>
        <w:t xml:space="preserve"> através de contratos programa de desenvolvimento desportivo</w:t>
      </w:r>
      <w:r w:rsidRPr="00FA56C2">
        <w:rPr>
          <w:rFonts w:ascii="Arial" w:hAnsi="Arial" w:cs="Arial"/>
        </w:rPr>
        <w:t>;</w:t>
      </w:r>
    </w:p>
    <w:p w14:paraId="47632CBD" w14:textId="77777777" w:rsidR="00836106" w:rsidRPr="00836106" w:rsidRDefault="00836106" w:rsidP="00836106">
      <w:pPr>
        <w:widowControl/>
        <w:suppressAutoHyphens w:val="0"/>
        <w:autoSpaceDN/>
        <w:spacing w:line="360" w:lineRule="auto"/>
        <w:contextualSpacing/>
        <w:jc w:val="both"/>
        <w:textAlignment w:val="auto"/>
        <w:rPr>
          <w:rFonts w:ascii="Arial" w:hAnsi="Arial" w:cs="Arial"/>
        </w:rPr>
      </w:pPr>
    </w:p>
    <w:p w14:paraId="42B81757" w14:textId="77777777" w:rsidR="00FA56C2" w:rsidRDefault="00366476" w:rsidP="00D05000">
      <w:pPr>
        <w:widowControl/>
        <w:numPr>
          <w:ilvl w:val="0"/>
          <w:numId w:val="27"/>
        </w:numPr>
        <w:suppressAutoHyphens w:val="0"/>
        <w:autoSpaceDN/>
        <w:spacing w:line="360" w:lineRule="auto"/>
        <w:contextualSpacing/>
        <w:jc w:val="both"/>
        <w:textAlignment w:val="auto"/>
        <w:rPr>
          <w:rFonts w:ascii="Arial" w:hAnsi="Arial" w:cs="Arial"/>
        </w:rPr>
      </w:pPr>
      <w:r w:rsidRPr="00FA56C2">
        <w:rPr>
          <w:rFonts w:ascii="Arial" w:hAnsi="Arial" w:cs="Arial"/>
        </w:rPr>
        <w:t xml:space="preserve">A candidatura aos apoios previstos no regulamento, não vincula o Município de Gouveia, estando </w:t>
      </w:r>
      <w:r w:rsidR="00FA56C2" w:rsidRPr="00FA56C2">
        <w:rPr>
          <w:rFonts w:ascii="Arial" w:hAnsi="Arial" w:cs="Arial"/>
        </w:rPr>
        <w:t xml:space="preserve">os apoios </w:t>
      </w:r>
      <w:r w:rsidRPr="00FA56C2">
        <w:rPr>
          <w:rFonts w:ascii="Arial" w:hAnsi="Arial" w:cs="Arial"/>
        </w:rPr>
        <w:t>condicionados ao orçamento</w:t>
      </w:r>
      <w:r w:rsidR="00FA56C2" w:rsidRPr="00FA56C2">
        <w:rPr>
          <w:rFonts w:ascii="Arial" w:hAnsi="Arial" w:cs="Arial"/>
        </w:rPr>
        <w:t xml:space="preserve"> municipal</w:t>
      </w:r>
      <w:r w:rsidRPr="00FA56C2">
        <w:rPr>
          <w:rFonts w:ascii="Arial" w:hAnsi="Arial" w:cs="Arial"/>
        </w:rPr>
        <w:t>, à disponibilidade financeira e à avaliação do interesse das atividades ou projetos para a comunidade local.</w:t>
      </w:r>
    </w:p>
    <w:p w14:paraId="2B6445CA" w14:textId="77777777" w:rsidR="00836106" w:rsidRDefault="00366476" w:rsidP="00D05000">
      <w:pPr>
        <w:widowControl/>
        <w:numPr>
          <w:ilvl w:val="0"/>
          <w:numId w:val="27"/>
        </w:numPr>
        <w:suppressAutoHyphens w:val="0"/>
        <w:autoSpaceDN/>
        <w:spacing w:line="360" w:lineRule="auto"/>
        <w:contextualSpacing/>
        <w:jc w:val="both"/>
        <w:textAlignment w:val="auto"/>
        <w:rPr>
          <w:rFonts w:ascii="Arial" w:hAnsi="Arial" w:cs="Arial"/>
        </w:rPr>
      </w:pPr>
      <w:r w:rsidRPr="00FA56C2">
        <w:rPr>
          <w:rFonts w:ascii="Arial" w:hAnsi="Arial" w:cs="Arial"/>
        </w:rPr>
        <w:lastRenderedPageBreak/>
        <w:t>A Câmara Municipal define o apoio anual a conceder às associaçõ</w:t>
      </w:r>
      <w:r w:rsidR="00FA56C2">
        <w:rPr>
          <w:rFonts w:ascii="Arial" w:hAnsi="Arial" w:cs="Arial"/>
        </w:rPr>
        <w:t xml:space="preserve">es </w:t>
      </w:r>
      <w:r w:rsidRPr="00FA56C2">
        <w:rPr>
          <w:rFonts w:ascii="Arial" w:hAnsi="Arial" w:cs="Arial"/>
        </w:rPr>
        <w:t>através de uma pondera</w:t>
      </w:r>
      <w:r w:rsidR="00FA56C2">
        <w:rPr>
          <w:rFonts w:ascii="Arial" w:hAnsi="Arial" w:cs="Arial"/>
        </w:rPr>
        <w:t>ção de pontos que refletem a</w:t>
      </w:r>
      <w:r w:rsidRPr="00FA56C2">
        <w:rPr>
          <w:rFonts w:ascii="Arial" w:hAnsi="Arial" w:cs="Arial"/>
        </w:rPr>
        <w:t xml:space="preserve"> atividade</w:t>
      </w:r>
      <w:r w:rsidR="007E5242" w:rsidRPr="00FA56C2">
        <w:rPr>
          <w:rFonts w:ascii="Arial" w:hAnsi="Arial" w:cs="Arial"/>
        </w:rPr>
        <w:t xml:space="preserve"> desenvolvida</w:t>
      </w:r>
      <w:r w:rsidR="00836106">
        <w:rPr>
          <w:rFonts w:ascii="Arial" w:hAnsi="Arial" w:cs="Arial"/>
        </w:rPr>
        <w:t xml:space="preserve">; </w:t>
      </w:r>
    </w:p>
    <w:p w14:paraId="40D6206A" w14:textId="77777777" w:rsidR="00366476" w:rsidRPr="00FA56C2" w:rsidRDefault="00FA56C2" w:rsidP="00836106">
      <w:pPr>
        <w:widowControl/>
        <w:suppressAutoHyphens w:val="0"/>
        <w:autoSpaceDN/>
        <w:spacing w:line="360" w:lineRule="auto"/>
        <w:ind w:left="72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366476" w:rsidRPr="00FA56C2">
        <w:rPr>
          <w:rFonts w:ascii="Arial" w:hAnsi="Arial" w:cs="Arial"/>
        </w:rPr>
        <w:t xml:space="preserve"> </w:t>
      </w:r>
    </w:p>
    <w:p w14:paraId="71A647AA" w14:textId="77777777" w:rsidR="00366476" w:rsidRDefault="00366476" w:rsidP="00366476">
      <w:pPr>
        <w:pStyle w:val="PargrafodaLista"/>
        <w:numPr>
          <w:ilvl w:val="0"/>
          <w:numId w:val="27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Os pontos obtidos pelas coletividades são convertidos em subsídio pecuniário através da regra matemática da proporcionalid</w:t>
      </w:r>
      <w:r w:rsidR="00836106">
        <w:rPr>
          <w:rFonts w:ascii="Arial" w:hAnsi="Arial" w:cs="Arial"/>
        </w:rPr>
        <w:t xml:space="preserve">ade direta (regra três simples); </w:t>
      </w:r>
    </w:p>
    <w:p w14:paraId="131837B3" w14:textId="77777777" w:rsidR="00836106" w:rsidRPr="00836106" w:rsidRDefault="00836106" w:rsidP="00836106">
      <w:pPr>
        <w:suppressAutoHyphens w:val="0"/>
        <w:autoSpaceDN/>
        <w:contextualSpacing/>
        <w:jc w:val="both"/>
        <w:textAlignment w:val="auto"/>
        <w:rPr>
          <w:rFonts w:ascii="Arial" w:hAnsi="Arial" w:cs="Arial"/>
        </w:rPr>
      </w:pPr>
    </w:p>
    <w:p w14:paraId="231D9A15" w14:textId="77777777" w:rsidR="00366476" w:rsidRDefault="00366476" w:rsidP="00366476">
      <w:pPr>
        <w:pStyle w:val="PargrafodaLista"/>
        <w:numPr>
          <w:ilvl w:val="0"/>
          <w:numId w:val="27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regra matemática da proporcionalidade direta é condicionada pelos montantes inscritos em orçamento, bem como pelo fundo financeiro disponível para o período respetivo. </w:t>
      </w:r>
    </w:p>
    <w:p w14:paraId="41ACD91E" w14:textId="77777777"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14:paraId="1F12244D" w14:textId="77777777" w:rsidR="00366476" w:rsidRDefault="00366476" w:rsidP="00C47582">
      <w:pPr>
        <w:pStyle w:val="PargrafodaLista"/>
        <w:spacing w:after="0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DO PROGRAMA DE APOIO </w:t>
      </w:r>
      <w:r w:rsidR="00836106">
        <w:rPr>
          <w:rFonts w:ascii="Arial" w:hAnsi="Arial" w:cs="Arial"/>
          <w:b/>
        </w:rPr>
        <w:t xml:space="preserve">ANUAL </w:t>
      </w:r>
      <w:r>
        <w:rPr>
          <w:rFonts w:ascii="Arial" w:hAnsi="Arial" w:cs="Arial"/>
          <w:b/>
        </w:rPr>
        <w:t>ÀS ASSOCIAÇÕES DESPORTIVAS</w:t>
      </w:r>
      <w:r w:rsidR="00C47582">
        <w:rPr>
          <w:rFonts w:ascii="Arial" w:hAnsi="Arial" w:cs="Arial"/>
          <w:b/>
        </w:rPr>
        <w:t xml:space="preserve"> </w:t>
      </w:r>
      <w:r w:rsidR="00C47582">
        <w:rPr>
          <w:rFonts w:ascii="Arial" w:hAnsi="Arial" w:cs="Arial"/>
          <w:b/>
        </w:rPr>
        <w:br/>
      </w:r>
      <w:r>
        <w:rPr>
          <w:rFonts w:ascii="Arial" w:hAnsi="Arial" w:cs="Arial"/>
          <w:b/>
        </w:rPr>
        <w:t>DAS MODALIDADES COLECTIVAS</w:t>
      </w:r>
    </w:p>
    <w:p w14:paraId="16074DA1" w14:textId="77777777" w:rsidR="00FA56C2" w:rsidRPr="00FA56C2" w:rsidRDefault="00FA56C2" w:rsidP="00FA56C2">
      <w:pPr>
        <w:suppressAutoHyphens w:val="0"/>
        <w:autoSpaceDN/>
        <w:contextualSpacing/>
        <w:jc w:val="both"/>
        <w:textAlignment w:val="auto"/>
        <w:rPr>
          <w:rFonts w:ascii="Arial" w:hAnsi="Arial" w:cs="Arial"/>
        </w:rPr>
      </w:pPr>
    </w:p>
    <w:p w14:paraId="3139E10C" w14:textId="77777777"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Consideram-se modalidades coletivas as atividades desportivas praticadas por grupos de atletas. O futebol inclui-se nas modalidades coletivas até 24 jogadores, diferenciando-se o âmbito da competição. Basquetebol, futsal, voleibol, andebol sénior incluem-se nas modalidades coletivas até 16 jogadores. </w:t>
      </w:r>
    </w:p>
    <w:p w14:paraId="147B4EBF" w14:textId="77777777" w:rsidR="00FA56C2" w:rsidRDefault="00FA56C2" w:rsidP="00FA56C2">
      <w:pPr>
        <w:pStyle w:val="PargrafodaLista"/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</w:p>
    <w:p w14:paraId="5988B081" w14:textId="77777777" w:rsidR="00366476" w:rsidRPr="00FA56C2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 w:rsidRPr="00FA56C2">
        <w:rPr>
          <w:rFonts w:ascii="Arial" w:hAnsi="Arial" w:cs="Arial"/>
        </w:rPr>
        <w:t xml:space="preserve">A Câmara Municipal define a pontuação a atribuir às associações desportivas do Concelho de Gouveia com os seguintes valores por modalidade: </w:t>
      </w:r>
    </w:p>
    <w:p w14:paraId="6BE82AC3" w14:textId="77777777"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coletivas </w:t>
      </w:r>
      <w:r w:rsidRPr="008B2F99">
        <w:rPr>
          <w:rFonts w:ascii="Arial" w:hAnsi="Arial" w:cs="Arial"/>
          <w:b/>
          <w:bCs/>
        </w:rPr>
        <w:t>seniores masculinos</w:t>
      </w:r>
      <w:r>
        <w:rPr>
          <w:rFonts w:ascii="Arial" w:hAnsi="Arial" w:cs="Arial"/>
        </w:rPr>
        <w:t xml:space="preserve"> até </w:t>
      </w:r>
      <w:r w:rsidRPr="008B2F99">
        <w:rPr>
          <w:rFonts w:ascii="Arial" w:hAnsi="Arial" w:cs="Arial"/>
          <w:b/>
          <w:bCs/>
        </w:rPr>
        <w:t>24 jogadores</w:t>
      </w:r>
      <w:r>
        <w:rPr>
          <w:rFonts w:ascii="Arial" w:hAnsi="Arial" w:cs="Arial"/>
        </w:rPr>
        <w:t xml:space="preserve"> de âmbito </w:t>
      </w:r>
      <w:r w:rsidRPr="008B2F99">
        <w:rPr>
          <w:rFonts w:ascii="Arial" w:hAnsi="Arial" w:cs="Arial"/>
          <w:b/>
          <w:bCs/>
        </w:rPr>
        <w:t>nacional</w:t>
      </w:r>
      <w:r>
        <w:rPr>
          <w:rFonts w:ascii="Arial" w:hAnsi="Arial" w:cs="Arial"/>
        </w:rPr>
        <w:t xml:space="preserve"> até </w:t>
      </w:r>
      <w:r w:rsidRPr="008B2F99">
        <w:rPr>
          <w:rFonts w:ascii="Arial" w:hAnsi="Arial" w:cs="Arial"/>
          <w:b/>
          <w:bCs/>
        </w:rPr>
        <w:t>240</w:t>
      </w:r>
      <w:r>
        <w:rPr>
          <w:rFonts w:ascii="Arial" w:hAnsi="Arial" w:cs="Arial"/>
        </w:rPr>
        <w:t xml:space="preserve"> pontos</w:t>
      </w:r>
    </w:p>
    <w:p w14:paraId="44BD7C3E" w14:textId="77777777"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coletivas </w:t>
      </w:r>
      <w:r w:rsidRPr="008B2F99">
        <w:rPr>
          <w:rFonts w:ascii="Arial" w:hAnsi="Arial" w:cs="Arial"/>
          <w:b/>
          <w:bCs/>
        </w:rPr>
        <w:t xml:space="preserve">seniores </w:t>
      </w:r>
      <w:r w:rsidR="00FA56C2" w:rsidRPr="008B2F99">
        <w:rPr>
          <w:rFonts w:ascii="Arial" w:hAnsi="Arial" w:cs="Arial"/>
          <w:b/>
          <w:bCs/>
        </w:rPr>
        <w:t>femininos</w:t>
      </w:r>
      <w:r>
        <w:rPr>
          <w:rFonts w:ascii="Arial" w:hAnsi="Arial" w:cs="Arial"/>
        </w:rPr>
        <w:t xml:space="preserve"> até </w:t>
      </w:r>
      <w:r w:rsidRPr="008B2F99">
        <w:rPr>
          <w:rFonts w:ascii="Arial" w:hAnsi="Arial" w:cs="Arial"/>
          <w:b/>
          <w:bCs/>
        </w:rPr>
        <w:t>24 jog</w:t>
      </w:r>
      <w:r w:rsidR="001D605A" w:rsidRPr="008B2F99">
        <w:rPr>
          <w:rFonts w:ascii="Arial" w:hAnsi="Arial" w:cs="Arial"/>
          <w:b/>
          <w:bCs/>
        </w:rPr>
        <w:t>adores</w:t>
      </w:r>
      <w:r w:rsidR="001D605A">
        <w:rPr>
          <w:rFonts w:ascii="Arial" w:hAnsi="Arial" w:cs="Arial"/>
        </w:rPr>
        <w:t xml:space="preserve"> de âmbito </w:t>
      </w:r>
      <w:r w:rsidR="001D605A" w:rsidRPr="008B2F99">
        <w:rPr>
          <w:rFonts w:ascii="Arial" w:hAnsi="Arial" w:cs="Arial"/>
          <w:b/>
          <w:bCs/>
        </w:rPr>
        <w:t>nacional</w:t>
      </w:r>
      <w:r w:rsidR="001D605A">
        <w:rPr>
          <w:rFonts w:ascii="Arial" w:hAnsi="Arial" w:cs="Arial"/>
        </w:rPr>
        <w:t xml:space="preserve"> até </w:t>
      </w:r>
      <w:r w:rsidR="001D605A" w:rsidRPr="008B2F99">
        <w:rPr>
          <w:rFonts w:ascii="Arial" w:hAnsi="Arial" w:cs="Arial"/>
          <w:b/>
          <w:bCs/>
        </w:rPr>
        <w:t>16</w:t>
      </w:r>
      <w:r w:rsidRPr="008B2F99">
        <w:rPr>
          <w:rFonts w:ascii="Arial" w:hAnsi="Arial" w:cs="Arial"/>
          <w:b/>
          <w:bCs/>
        </w:rPr>
        <w:t>0</w:t>
      </w:r>
      <w:r>
        <w:rPr>
          <w:rFonts w:ascii="Arial" w:hAnsi="Arial" w:cs="Arial"/>
        </w:rPr>
        <w:t xml:space="preserve"> pontos</w:t>
      </w:r>
    </w:p>
    <w:p w14:paraId="345424AD" w14:textId="0C09E2DE"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coletivas </w:t>
      </w:r>
      <w:r w:rsidRPr="008B2F99">
        <w:rPr>
          <w:rFonts w:ascii="Arial" w:hAnsi="Arial" w:cs="Arial"/>
          <w:b/>
          <w:bCs/>
        </w:rPr>
        <w:t xml:space="preserve">seniores </w:t>
      </w:r>
      <w:r>
        <w:rPr>
          <w:rFonts w:ascii="Arial" w:hAnsi="Arial" w:cs="Arial"/>
        </w:rPr>
        <w:t xml:space="preserve">até </w:t>
      </w:r>
      <w:r w:rsidRPr="008B2F99">
        <w:rPr>
          <w:rFonts w:ascii="Arial" w:hAnsi="Arial" w:cs="Arial"/>
          <w:b/>
          <w:bCs/>
        </w:rPr>
        <w:t>24 jogadores</w:t>
      </w:r>
      <w:r>
        <w:rPr>
          <w:rFonts w:ascii="Arial" w:hAnsi="Arial" w:cs="Arial"/>
        </w:rPr>
        <w:t xml:space="preserve"> de âmbito </w:t>
      </w:r>
      <w:r w:rsidR="00E534C0" w:rsidRPr="008B2F99">
        <w:rPr>
          <w:rFonts w:ascii="Arial" w:hAnsi="Arial" w:cs="Arial"/>
          <w:b/>
          <w:bCs/>
        </w:rPr>
        <w:t>distrital</w:t>
      </w:r>
      <w:r>
        <w:rPr>
          <w:rFonts w:ascii="Arial" w:hAnsi="Arial" w:cs="Arial"/>
        </w:rPr>
        <w:t xml:space="preserve"> até </w:t>
      </w:r>
      <w:r w:rsidRPr="008B2F99">
        <w:rPr>
          <w:rFonts w:ascii="Arial" w:hAnsi="Arial" w:cs="Arial"/>
          <w:b/>
          <w:bCs/>
        </w:rPr>
        <w:t>160</w:t>
      </w:r>
      <w:r>
        <w:rPr>
          <w:rFonts w:ascii="Arial" w:hAnsi="Arial" w:cs="Arial"/>
        </w:rPr>
        <w:t xml:space="preserve"> pontos</w:t>
      </w:r>
    </w:p>
    <w:p w14:paraId="1B0FC5A2" w14:textId="2CCE93D3"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coletivas </w:t>
      </w:r>
      <w:r w:rsidRPr="008B2F99">
        <w:rPr>
          <w:rFonts w:ascii="Arial" w:hAnsi="Arial" w:cs="Arial"/>
          <w:b/>
          <w:bCs/>
        </w:rPr>
        <w:t>seniores</w:t>
      </w:r>
      <w:r>
        <w:rPr>
          <w:rFonts w:ascii="Arial" w:hAnsi="Arial" w:cs="Arial"/>
        </w:rPr>
        <w:t xml:space="preserve"> até </w:t>
      </w:r>
      <w:r w:rsidRPr="008B2F99">
        <w:rPr>
          <w:rFonts w:ascii="Arial" w:hAnsi="Arial" w:cs="Arial"/>
          <w:b/>
          <w:bCs/>
        </w:rPr>
        <w:t>16 jogadores</w:t>
      </w:r>
      <w:r>
        <w:rPr>
          <w:rFonts w:ascii="Arial" w:hAnsi="Arial" w:cs="Arial"/>
        </w:rPr>
        <w:t xml:space="preserve"> de âmbito </w:t>
      </w:r>
      <w:r w:rsidR="00E534C0" w:rsidRPr="008B2F99">
        <w:rPr>
          <w:rFonts w:ascii="Arial" w:hAnsi="Arial" w:cs="Arial"/>
          <w:b/>
          <w:bCs/>
        </w:rPr>
        <w:t>distrital</w:t>
      </w:r>
      <w:r w:rsidRPr="008B2F99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até </w:t>
      </w:r>
      <w:r w:rsidRPr="008B2F99">
        <w:rPr>
          <w:rFonts w:ascii="Arial" w:hAnsi="Arial" w:cs="Arial"/>
          <w:b/>
          <w:bCs/>
        </w:rPr>
        <w:t>120</w:t>
      </w:r>
      <w:r>
        <w:rPr>
          <w:rFonts w:ascii="Arial" w:hAnsi="Arial" w:cs="Arial"/>
        </w:rPr>
        <w:t xml:space="preserve"> pontos</w:t>
      </w:r>
    </w:p>
    <w:p w14:paraId="471DA7F3" w14:textId="77777777"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de </w:t>
      </w:r>
      <w:r w:rsidRPr="008B2F99">
        <w:rPr>
          <w:rFonts w:ascii="Arial" w:hAnsi="Arial" w:cs="Arial"/>
          <w:b/>
          <w:bCs/>
        </w:rPr>
        <w:t>formação coletiva</w:t>
      </w:r>
      <w:r>
        <w:rPr>
          <w:rFonts w:ascii="Arial" w:hAnsi="Arial" w:cs="Arial"/>
        </w:rPr>
        <w:t xml:space="preserve"> até </w:t>
      </w:r>
      <w:r w:rsidR="00C47582" w:rsidRPr="008B2F99">
        <w:rPr>
          <w:rFonts w:ascii="Arial" w:hAnsi="Arial" w:cs="Arial"/>
          <w:b/>
          <w:bCs/>
        </w:rPr>
        <w:t>24 jogadores</w:t>
      </w:r>
      <w:r w:rsidR="00C47582">
        <w:rPr>
          <w:rFonts w:ascii="Arial" w:hAnsi="Arial" w:cs="Arial"/>
        </w:rPr>
        <w:t xml:space="preserve"> até </w:t>
      </w:r>
      <w:r w:rsidRPr="008B2F99">
        <w:rPr>
          <w:rFonts w:ascii="Arial" w:hAnsi="Arial" w:cs="Arial"/>
          <w:b/>
          <w:bCs/>
        </w:rPr>
        <w:t>160</w:t>
      </w:r>
      <w:r>
        <w:rPr>
          <w:rFonts w:ascii="Arial" w:hAnsi="Arial" w:cs="Arial"/>
        </w:rPr>
        <w:t xml:space="preserve"> pontos</w:t>
      </w:r>
    </w:p>
    <w:p w14:paraId="57C0F5C9" w14:textId="2C482A03" w:rsidR="00C47582" w:rsidRDefault="00C47582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de </w:t>
      </w:r>
      <w:r w:rsidRPr="008B2F99">
        <w:rPr>
          <w:rFonts w:ascii="Arial" w:hAnsi="Arial" w:cs="Arial"/>
          <w:b/>
          <w:bCs/>
        </w:rPr>
        <w:t xml:space="preserve">formação </w:t>
      </w:r>
      <w:r w:rsidR="001D605A" w:rsidRPr="008B2F99">
        <w:rPr>
          <w:rFonts w:ascii="Arial" w:hAnsi="Arial" w:cs="Arial"/>
          <w:b/>
          <w:bCs/>
        </w:rPr>
        <w:t>coletiva</w:t>
      </w:r>
      <w:r w:rsidR="001D605A">
        <w:rPr>
          <w:rFonts w:ascii="Arial" w:hAnsi="Arial" w:cs="Arial"/>
        </w:rPr>
        <w:t xml:space="preserve"> até </w:t>
      </w:r>
      <w:r w:rsidR="001D605A" w:rsidRPr="008B2F99">
        <w:rPr>
          <w:rFonts w:ascii="Arial" w:hAnsi="Arial" w:cs="Arial"/>
          <w:b/>
          <w:bCs/>
        </w:rPr>
        <w:t>16 jogadores</w:t>
      </w:r>
      <w:r w:rsidR="001D605A">
        <w:rPr>
          <w:rFonts w:ascii="Arial" w:hAnsi="Arial" w:cs="Arial"/>
        </w:rPr>
        <w:t xml:space="preserve"> até </w:t>
      </w:r>
      <w:r w:rsidR="001D605A" w:rsidRPr="008B2F99">
        <w:rPr>
          <w:rFonts w:ascii="Arial" w:hAnsi="Arial" w:cs="Arial"/>
          <w:b/>
          <w:bCs/>
        </w:rPr>
        <w:t>1</w:t>
      </w:r>
      <w:r w:rsidR="003C3F0E">
        <w:rPr>
          <w:rFonts w:ascii="Arial" w:hAnsi="Arial" w:cs="Arial"/>
          <w:b/>
          <w:bCs/>
        </w:rPr>
        <w:t>0</w:t>
      </w:r>
      <w:r w:rsidRPr="008B2F99">
        <w:rPr>
          <w:rFonts w:ascii="Arial" w:hAnsi="Arial" w:cs="Arial"/>
          <w:b/>
          <w:bCs/>
        </w:rPr>
        <w:t>0</w:t>
      </w:r>
      <w:r>
        <w:rPr>
          <w:rFonts w:ascii="Arial" w:hAnsi="Arial" w:cs="Arial"/>
        </w:rPr>
        <w:t xml:space="preserve"> pontos</w:t>
      </w:r>
    </w:p>
    <w:p w14:paraId="20A1F810" w14:textId="77777777" w:rsidR="00C47582" w:rsidRDefault="00C47582" w:rsidP="00C47582">
      <w:pPr>
        <w:pStyle w:val="PargrafodaLista"/>
        <w:suppressAutoHyphens w:val="0"/>
        <w:autoSpaceDN/>
        <w:spacing w:after="0"/>
        <w:ind w:left="2127"/>
        <w:contextualSpacing/>
        <w:jc w:val="both"/>
        <w:textAlignment w:val="auto"/>
        <w:rPr>
          <w:rFonts w:ascii="Arial" w:hAnsi="Arial" w:cs="Arial"/>
        </w:rPr>
      </w:pPr>
    </w:p>
    <w:p w14:paraId="00B641B4" w14:textId="1ADC6523"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 fórmula de cálculo das modalidades coletiv</w:t>
      </w:r>
      <w:r w:rsidR="008B50A6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s seniores tem como critério a duração dos campeonatos, numa </w:t>
      </w:r>
      <w:r w:rsidR="008B50A6">
        <w:rPr>
          <w:rFonts w:ascii="Arial" w:hAnsi="Arial" w:cs="Arial"/>
        </w:rPr>
        <w:t>ótica</w:t>
      </w:r>
      <w:r>
        <w:rPr>
          <w:rFonts w:ascii="Arial" w:hAnsi="Arial" w:cs="Arial"/>
        </w:rPr>
        <w:t xml:space="preserve"> de apoio à manutenção e funcionamento das coletividades, de acordo com os seguintes índices: </w:t>
      </w:r>
    </w:p>
    <w:p w14:paraId="6B03393B" w14:textId="77777777" w:rsidR="00366476" w:rsidRDefault="00366476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Campeonatos Naci</w:t>
      </w:r>
      <w:r w:rsidR="00446D60">
        <w:rPr>
          <w:rFonts w:ascii="Arial" w:hAnsi="Arial" w:cs="Arial"/>
        </w:rPr>
        <w:t xml:space="preserve">onais </w:t>
      </w:r>
      <w:proofErr w:type="spellStart"/>
      <w:r w:rsidR="00446D60">
        <w:rPr>
          <w:rFonts w:ascii="Arial" w:hAnsi="Arial" w:cs="Arial"/>
        </w:rPr>
        <w:t>Séniores</w:t>
      </w:r>
      <w:proofErr w:type="spellEnd"/>
      <w:r w:rsidR="00446D60">
        <w:rPr>
          <w:rFonts w:ascii="Arial" w:hAnsi="Arial" w:cs="Arial"/>
        </w:rPr>
        <w:t xml:space="preserve"> Masculinos até 15</w:t>
      </w:r>
      <w:r>
        <w:rPr>
          <w:rFonts w:ascii="Arial" w:hAnsi="Arial" w:cs="Arial"/>
        </w:rPr>
        <w:t>0 pontos</w:t>
      </w:r>
      <w:r w:rsidR="00DB7895">
        <w:rPr>
          <w:rFonts w:ascii="Arial" w:hAnsi="Arial" w:cs="Arial"/>
        </w:rPr>
        <w:t>;</w:t>
      </w:r>
    </w:p>
    <w:p w14:paraId="75B77807" w14:textId="77777777" w:rsidR="007E5242" w:rsidRDefault="00366476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Campeonatos Nacionais </w:t>
      </w:r>
      <w:proofErr w:type="spellStart"/>
      <w:r>
        <w:rPr>
          <w:rFonts w:ascii="Arial" w:hAnsi="Arial" w:cs="Arial"/>
        </w:rPr>
        <w:t>Séniores</w:t>
      </w:r>
      <w:proofErr w:type="spellEnd"/>
      <w:r>
        <w:rPr>
          <w:rFonts w:ascii="Arial" w:hAnsi="Arial" w:cs="Arial"/>
        </w:rPr>
        <w:t xml:space="preserve"> </w:t>
      </w:r>
      <w:r w:rsidR="00FA56C2">
        <w:rPr>
          <w:rFonts w:ascii="Arial" w:hAnsi="Arial" w:cs="Arial"/>
        </w:rPr>
        <w:t>Femininos</w:t>
      </w:r>
      <w:r w:rsidR="00446D60">
        <w:rPr>
          <w:rFonts w:ascii="Arial" w:hAnsi="Arial" w:cs="Arial"/>
        </w:rPr>
        <w:t xml:space="preserve"> até 7</w:t>
      </w:r>
      <w:r>
        <w:rPr>
          <w:rFonts w:ascii="Arial" w:hAnsi="Arial" w:cs="Arial"/>
        </w:rPr>
        <w:t>0 pontos</w:t>
      </w:r>
      <w:r w:rsidR="00DB7895">
        <w:rPr>
          <w:rFonts w:ascii="Arial" w:hAnsi="Arial" w:cs="Arial"/>
        </w:rPr>
        <w:t>;</w:t>
      </w:r>
    </w:p>
    <w:p w14:paraId="1A84A9FE" w14:textId="77777777" w:rsidR="001D605A" w:rsidRDefault="007E5242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Campeonatos Nacionais Juniores </w:t>
      </w:r>
      <w:r w:rsidR="001D605A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>Juvenis</w:t>
      </w:r>
      <w:r w:rsidR="007C39CF">
        <w:rPr>
          <w:rFonts w:ascii="Arial" w:hAnsi="Arial" w:cs="Arial"/>
        </w:rPr>
        <w:t xml:space="preserve"> até </w:t>
      </w:r>
      <w:r w:rsidR="00446D60">
        <w:rPr>
          <w:rFonts w:ascii="Arial" w:hAnsi="Arial" w:cs="Arial"/>
        </w:rPr>
        <w:t>6</w:t>
      </w:r>
      <w:r w:rsidR="007C39CF">
        <w:rPr>
          <w:rFonts w:ascii="Arial" w:hAnsi="Arial" w:cs="Arial"/>
        </w:rPr>
        <w:t>0</w:t>
      </w:r>
      <w:r w:rsidR="00DB7895">
        <w:rPr>
          <w:rFonts w:ascii="Arial" w:hAnsi="Arial" w:cs="Arial"/>
        </w:rPr>
        <w:t xml:space="preserve"> pontos;</w:t>
      </w:r>
    </w:p>
    <w:p w14:paraId="6E7A3C14" w14:textId="77777777" w:rsidR="00366476" w:rsidRDefault="001D605A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Campeonato Nacio</w:t>
      </w:r>
      <w:r w:rsidR="00446D60">
        <w:rPr>
          <w:rFonts w:ascii="Arial" w:hAnsi="Arial" w:cs="Arial"/>
        </w:rPr>
        <w:t>nais Iniciados e Infantis até 40</w:t>
      </w:r>
      <w:r>
        <w:rPr>
          <w:rFonts w:ascii="Arial" w:hAnsi="Arial" w:cs="Arial"/>
        </w:rPr>
        <w:t xml:space="preserve"> pontos</w:t>
      </w:r>
      <w:r w:rsidR="00366476">
        <w:rPr>
          <w:rFonts w:ascii="Arial" w:hAnsi="Arial" w:cs="Arial"/>
        </w:rPr>
        <w:t xml:space="preserve"> </w:t>
      </w:r>
    </w:p>
    <w:p w14:paraId="625FBE0E" w14:textId="77777777" w:rsidR="00366476" w:rsidRDefault="00366476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1º Divis</w:t>
      </w:r>
      <w:r w:rsidR="00446D60">
        <w:rPr>
          <w:rFonts w:ascii="Arial" w:hAnsi="Arial" w:cs="Arial"/>
        </w:rPr>
        <w:t>ão Distrital A. F. Guarda até 100</w:t>
      </w:r>
      <w:r>
        <w:rPr>
          <w:rFonts w:ascii="Arial" w:hAnsi="Arial" w:cs="Arial"/>
        </w:rPr>
        <w:t xml:space="preserve"> pontos</w:t>
      </w:r>
      <w:r w:rsidR="00DB7895">
        <w:rPr>
          <w:rFonts w:ascii="Arial" w:hAnsi="Arial" w:cs="Arial"/>
        </w:rPr>
        <w:t>;</w:t>
      </w:r>
    </w:p>
    <w:p w14:paraId="0E0B036B" w14:textId="77777777" w:rsidR="00366476" w:rsidRDefault="00366476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2º Divi</w:t>
      </w:r>
      <w:r w:rsidR="001D605A">
        <w:rPr>
          <w:rFonts w:ascii="Arial" w:hAnsi="Arial" w:cs="Arial"/>
        </w:rPr>
        <w:t>são Distrital A. F. Gu</w:t>
      </w:r>
      <w:r w:rsidR="00303C96">
        <w:rPr>
          <w:rFonts w:ascii="Arial" w:hAnsi="Arial" w:cs="Arial"/>
        </w:rPr>
        <w:t>arda até 8</w:t>
      </w:r>
      <w:r>
        <w:rPr>
          <w:rFonts w:ascii="Arial" w:hAnsi="Arial" w:cs="Arial"/>
        </w:rPr>
        <w:t>0 pontos</w:t>
      </w:r>
      <w:r w:rsidR="00DB7895">
        <w:rPr>
          <w:rFonts w:ascii="Arial" w:hAnsi="Arial" w:cs="Arial"/>
        </w:rPr>
        <w:t>;</w:t>
      </w:r>
    </w:p>
    <w:p w14:paraId="578EDBAA" w14:textId="77777777" w:rsidR="00AF4A2F" w:rsidRDefault="00AF4A2F" w:rsidP="00AF4A2F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Campeonatos Distritais Juniores Ju</w:t>
      </w:r>
      <w:r w:rsidR="00446D60">
        <w:rPr>
          <w:rFonts w:ascii="Arial" w:hAnsi="Arial" w:cs="Arial"/>
        </w:rPr>
        <w:t>venis Iniciados e Infantis até 4</w:t>
      </w:r>
      <w:r>
        <w:rPr>
          <w:rFonts w:ascii="Arial" w:hAnsi="Arial" w:cs="Arial"/>
        </w:rPr>
        <w:t>0 pontos;</w:t>
      </w:r>
    </w:p>
    <w:p w14:paraId="1E8DE0A7" w14:textId="20A8DEEA" w:rsidR="00AF4A2F" w:rsidRPr="00AF4A2F" w:rsidRDefault="00AF4A2F" w:rsidP="00AF4A2F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Out</w:t>
      </w:r>
      <w:r w:rsidR="00446D60">
        <w:rPr>
          <w:rFonts w:ascii="Arial" w:hAnsi="Arial" w:cs="Arial"/>
        </w:rPr>
        <w:t>r</w:t>
      </w:r>
      <w:r w:rsidR="003C3F0E">
        <w:rPr>
          <w:rFonts w:ascii="Arial" w:hAnsi="Arial" w:cs="Arial"/>
        </w:rPr>
        <w:t>a</w:t>
      </w:r>
      <w:r w:rsidR="00446D60">
        <w:rPr>
          <w:rFonts w:ascii="Arial" w:hAnsi="Arial" w:cs="Arial"/>
        </w:rPr>
        <w:t xml:space="preserve">s </w:t>
      </w:r>
      <w:r w:rsidR="003C3F0E">
        <w:rPr>
          <w:rFonts w:ascii="Arial" w:hAnsi="Arial" w:cs="Arial"/>
        </w:rPr>
        <w:t>modalidades/</w:t>
      </w:r>
      <w:r w:rsidR="00446D60">
        <w:rPr>
          <w:rFonts w:ascii="Arial" w:hAnsi="Arial" w:cs="Arial"/>
        </w:rPr>
        <w:t xml:space="preserve">campeonatos </w:t>
      </w:r>
      <w:r w:rsidR="005C7010">
        <w:rPr>
          <w:rFonts w:ascii="Arial" w:hAnsi="Arial" w:cs="Arial"/>
        </w:rPr>
        <w:t>coletivos</w:t>
      </w:r>
      <w:r w:rsidR="00446D60">
        <w:rPr>
          <w:rFonts w:ascii="Arial" w:hAnsi="Arial" w:cs="Arial"/>
        </w:rPr>
        <w:t xml:space="preserve"> até 3</w:t>
      </w:r>
      <w:r>
        <w:rPr>
          <w:rFonts w:ascii="Arial" w:hAnsi="Arial" w:cs="Arial"/>
        </w:rPr>
        <w:t xml:space="preserve">0 pontos. </w:t>
      </w:r>
    </w:p>
    <w:p w14:paraId="43F01C9E" w14:textId="77777777" w:rsidR="00366476" w:rsidRDefault="00366476" w:rsidP="00366476">
      <w:pPr>
        <w:pStyle w:val="PargrafodaLista"/>
        <w:spacing w:after="0"/>
        <w:ind w:left="1440"/>
        <w:jc w:val="both"/>
        <w:rPr>
          <w:rFonts w:ascii="Arial" w:hAnsi="Arial" w:cs="Arial"/>
        </w:rPr>
      </w:pPr>
    </w:p>
    <w:p w14:paraId="6D86AAD8" w14:textId="77777777"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multiplicação dos pontos da modalidade pelos pontos de duração dos campeonatos exprime o valor global do escalão competitivo. </w:t>
      </w:r>
    </w:p>
    <w:p w14:paraId="62550B51" w14:textId="77777777"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14:paraId="739FFD29" w14:textId="77777777"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As camadas de formação das modalidades coletivas têm com</w:t>
      </w:r>
      <w:r w:rsidR="00DB7895">
        <w:rPr>
          <w:rFonts w:ascii="Arial" w:hAnsi="Arial" w:cs="Arial"/>
        </w:rPr>
        <w:t xml:space="preserve">o critério </w:t>
      </w:r>
      <w:r w:rsidR="00AF4A2F">
        <w:rPr>
          <w:rFonts w:ascii="Arial" w:hAnsi="Arial" w:cs="Arial"/>
        </w:rPr>
        <w:t>a duração do campeonato de acordo com</w:t>
      </w:r>
      <w:r w:rsidR="00DB7895">
        <w:rPr>
          <w:rFonts w:ascii="Arial" w:hAnsi="Arial" w:cs="Arial"/>
        </w:rPr>
        <w:t xml:space="preserve"> o previsto na</w:t>
      </w:r>
      <w:r w:rsidR="00AF4A2F">
        <w:rPr>
          <w:rFonts w:ascii="Arial" w:hAnsi="Arial" w:cs="Arial"/>
        </w:rPr>
        <w:t>s</w:t>
      </w:r>
      <w:r w:rsidR="00DB7895">
        <w:rPr>
          <w:rFonts w:ascii="Arial" w:hAnsi="Arial" w:cs="Arial"/>
        </w:rPr>
        <w:t xml:space="preserve"> alínea</w:t>
      </w:r>
      <w:r w:rsidR="00303C96">
        <w:rPr>
          <w:rFonts w:ascii="Arial" w:hAnsi="Arial" w:cs="Arial"/>
        </w:rPr>
        <w:t>s</w:t>
      </w:r>
      <w:r w:rsidR="00DB7895">
        <w:rPr>
          <w:rFonts w:ascii="Arial" w:hAnsi="Arial" w:cs="Arial"/>
        </w:rPr>
        <w:t xml:space="preserve"> c)</w:t>
      </w:r>
      <w:r w:rsidR="00AF4A2F">
        <w:rPr>
          <w:rFonts w:ascii="Arial" w:hAnsi="Arial" w:cs="Arial"/>
        </w:rPr>
        <w:t>,</w:t>
      </w:r>
      <w:r w:rsidR="001D605A">
        <w:rPr>
          <w:rFonts w:ascii="Arial" w:hAnsi="Arial" w:cs="Arial"/>
        </w:rPr>
        <w:t xml:space="preserve"> d)</w:t>
      </w:r>
      <w:r w:rsidR="0033161D">
        <w:rPr>
          <w:rFonts w:ascii="Arial" w:hAnsi="Arial" w:cs="Arial"/>
        </w:rPr>
        <w:t>,</w:t>
      </w:r>
      <w:r w:rsidR="00AF4A2F">
        <w:rPr>
          <w:rFonts w:ascii="Arial" w:hAnsi="Arial" w:cs="Arial"/>
        </w:rPr>
        <w:t xml:space="preserve"> g)</w:t>
      </w:r>
      <w:r w:rsidR="00DB7895">
        <w:rPr>
          <w:rFonts w:ascii="Arial" w:hAnsi="Arial" w:cs="Arial"/>
        </w:rPr>
        <w:t xml:space="preserve"> </w:t>
      </w:r>
      <w:r w:rsidR="0033161D">
        <w:rPr>
          <w:rFonts w:ascii="Arial" w:hAnsi="Arial" w:cs="Arial"/>
        </w:rPr>
        <w:t xml:space="preserve">e h) </w:t>
      </w:r>
      <w:r w:rsidR="00446D60">
        <w:rPr>
          <w:rFonts w:ascii="Arial" w:hAnsi="Arial" w:cs="Arial"/>
        </w:rPr>
        <w:t>do nº 3</w:t>
      </w:r>
      <w:r w:rsidR="00DB7895">
        <w:rPr>
          <w:rFonts w:ascii="Arial" w:hAnsi="Arial" w:cs="Arial"/>
        </w:rPr>
        <w:t>.</w:t>
      </w:r>
    </w:p>
    <w:p w14:paraId="5BC00CD2" w14:textId="77777777" w:rsidR="00366476" w:rsidRDefault="00366476" w:rsidP="00366476">
      <w:pPr>
        <w:pStyle w:val="PargrafodaLista"/>
        <w:spacing w:after="0"/>
        <w:rPr>
          <w:rFonts w:ascii="Arial" w:hAnsi="Arial" w:cs="Arial"/>
        </w:rPr>
      </w:pPr>
    </w:p>
    <w:p w14:paraId="71B8C919" w14:textId="16C1470A" w:rsidR="00366476" w:rsidRDefault="00303C9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Por época considera</w:t>
      </w:r>
      <w:r w:rsidR="00366476">
        <w:rPr>
          <w:rFonts w:ascii="Arial" w:hAnsi="Arial" w:cs="Arial"/>
        </w:rPr>
        <w:t>-se</w:t>
      </w:r>
      <w:r>
        <w:rPr>
          <w:rFonts w:ascii="Arial" w:hAnsi="Arial" w:cs="Arial"/>
        </w:rPr>
        <w:t xml:space="preserve"> o máximo de três escalões competitivos por associação/clube desportivo. </w:t>
      </w:r>
      <w:r w:rsidR="0036647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Estabelece-se igualmente o máximo de </w:t>
      </w:r>
      <w:r w:rsidR="00836106" w:rsidRPr="003C3F0E">
        <w:rPr>
          <w:rFonts w:ascii="Arial" w:hAnsi="Arial" w:cs="Arial"/>
          <w:u w:val="single"/>
        </w:rPr>
        <w:t>três</w:t>
      </w:r>
      <w:r w:rsidR="00366476" w:rsidRPr="003C3F0E">
        <w:rPr>
          <w:rFonts w:ascii="Arial" w:hAnsi="Arial" w:cs="Arial"/>
          <w:u w:val="single"/>
        </w:rPr>
        <w:t xml:space="preserve"> camadas de formação</w:t>
      </w:r>
      <w:r w:rsidR="00366476">
        <w:rPr>
          <w:rFonts w:ascii="Arial" w:hAnsi="Arial" w:cs="Arial"/>
        </w:rPr>
        <w:t xml:space="preserve"> </w:t>
      </w:r>
      <w:r w:rsidR="00836106">
        <w:rPr>
          <w:rFonts w:ascii="Arial" w:hAnsi="Arial" w:cs="Arial"/>
        </w:rPr>
        <w:t xml:space="preserve">para as modalidades coletivas até 24 jogadores </w:t>
      </w:r>
      <w:r w:rsidR="00836106" w:rsidRPr="003C3F0E">
        <w:rPr>
          <w:rFonts w:ascii="Arial" w:hAnsi="Arial" w:cs="Arial"/>
          <w:u w:val="single"/>
        </w:rPr>
        <w:t xml:space="preserve">e </w:t>
      </w:r>
      <w:r w:rsidR="003C3F0E" w:rsidRPr="003C3F0E">
        <w:rPr>
          <w:rFonts w:ascii="Arial" w:hAnsi="Arial" w:cs="Arial"/>
          <w:u w:val="single"/>
        </w:rPr>
        <w:t>três</w:t>
      </w:r>
      <w:r w:rsidR="00836106" w:rsidRPr="003C3F0E">
        <w:rPr>
          <w:rFonts w:ascii="Arial" w:hAnsi="Arial" w:cs="Arial"/>
          <w:u w:val="single"/>
        </w:rPr>
        <w:t xml:space="preserve"> camadas de formação</w:t>
      </w:r>
      <w:r w:rsidR="00836106">
        <w:rPr>
          <w:rFonts w:ascii="Arial" w:hAnsi="Arial" w:cs="Arial"/>
        </w:rPr>
        <w:t xml:space="preserve"> para as </w:t>
      </w:r>
      <w:r w:rsidR="00721BA6">
        <w:rPr>
          <w:rFonts w:ascii="Arial" w:hAnsi="Arial" w:cs="Arial"/>
        </w:rPr>
        <w:t>modalidades coletivas</w:t>
      </w:r>
      <w:r w:rsidR="00836106">
        <w:rPr>
          <w:rFonts w:ascii="Arial" w:hAnsi="Arial" w:cs="Arial"/>
        </w:rPr>
        <w:t xml:space="preserve"> até 16 jogadores </w:t>
      </w:r>
      <w:r w:rsidR="00366476">
        <w:rPr>
          <w:rFonts w:ascii="Arial" w:hAnsi="Arial" w:cs="Arial"/>
        </w:rPr>
        <w:t xml:space="preserve">por </w:t>
      </w:r>
      <w:r w:rsidR="00721BA6">
        <w:rPr>
          <w:rFonts w:ascii="Arial" w:hAnsi="Arial" w:cs="Arial"/>
        </w:rPr>
        <w:t>associação</w:t>
      </w:r>
      <w:r>
        <w:rPr>
          <w:rFonts w:ascii="Arial" w:hAnsi="Arial" w:cs="Arial"/>
        </w:rPr>
        <w:t>/clube</w:t>
      </w:r>
      <w:r w:rsidR="00366476">
        <w:rPr>
          <w:rFonts w:ascii="Arial" w:hAnsi="Arial" w:cs="Arial"/>
        </w:rPr>
        <w:t xml:space="preserve">. Exclui-se dos apoios as “escolinhas/benjamins” dado </w:t>
      </w:r>
      <w:r w:rsidR="00713737">
        <w:rPr>
          <w:rFonts w:ascii="Arial" w:hAnsi="Arial" w:cs="Arial"/>
        </w:rPr>
        <w:t xml:space="preserve">a </w:t>
      </w:r>
      <w:r w:rsidR="00366476">
        <w:rPr>
          <w:rFonts w:ascii="Arial" w:hAnsi="Arial" w:cs="Arial"/>
        </w:rPr>
        <w:t xml:space="preserve">prática desportiva não ser contínua. </w:t>
      </w:r>
    </w:p>
    <w:p w14:paraId="5907CB1A" w14:textId="77777777" w:rsidR="00366476" w:rsidRDefault="00366476" w:rsidP="00366476">
      <w:pPr>
        <w:pStyle w:val="PargrafodaLista"/>
        <w:spacing w:after="0"/>
        <w:rPr>
          <w:rFonts w:ascii="Arial" w:hAnsi="Arial" w:cs="Arial"/>
        </w:rPr>
      </w:pPr>
    </w:p>
    <w:p w14:paraId="1B078A93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DAS MODALIDADES INDIVIDUAIS</w:t>
      </w:r>
    </w:p>
    <w:p w14:paraId="0B5BF2FC" w14:textId="77777777"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14:paraId="61856F42" w14:textId="77777777"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Consideram-se modalidades individuais as atividades desportivas seniores e de formação praticadas individualmente (ex. atletismo/natação/ténis, etc.).</w:t>
      </w:r>
    </w:p>
    <w:p w14:paraId="570A1C47" w14:textId="77777777"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14:paraId="39EBBFD0" w14:textId="77777777"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Câmara Municipal define que as modalidades individuais têm uma pontuação máxima até 100 pontos. </w:t>
      </w:r>
    </w:p>
    <w:p w14:paraId="242A573F" w14:textId="77777777"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14:paraId="0761C6B6" w14:textId="77777777"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Considera-se como critério para cálculo o número de atletas do clube, limitado</w:t>
      </w:r>
      <w:r w:rsidR="00721BA6">
        <w:rPr>
          <w:rFonts w:ascii="Arial" w:hAnsi="Arial" w:cs="Arial"/>
        </w:rPr>
        <w:t xml:space="preserve"> ao mínimo de 10 e</w:t>
      </w:r>
      <w:r>
        <w:rPr>
          <w:rFonts w:ascii="Arial" w:hAnsi="Arial" w:cs="Arial"/>
        </w:rPr>
        <w:t xml:space="preserve"> </w:t>
      </w:r>
      <w:r w:rsidR="001D605A">
        <w:rPr>
          <w:rFonts w:ascii="Arial" w:hAnsi="Arial" w:cs="Arial"/>
        </w:rPr>
        <w:t xml:space="preserve">até </w:t>
      </w:r>
      <w:r>
        <w:rPr>
          <w:rFonts w:ascii="Arial" w:hAnsi="Arial" w:cs="Arial"/>
        </w:rPr>
        <w:t xml:space="preserve">ao máximo de </w:t>
      </w:r>
      <w:r w:rsidR="00446D60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por clube, devidamente inscritos na associação. </w:t>
      </w:r>
    </w:p>
    <w:p w14:paraId="4D10D7C8" w14:textId="77777777" w:rsidR="00366476" w:rsidRDefault="00366476" w:rsidP="00366476">
      <w:pPr>
        <w:pStyle w:val="PargrafodaLista"/>
        <w:spacing w:after="0"/>
        <w:ind w:left="0"/>
        <w:jc w:val="both"/>
        <w:rPr>
          <w:rFonts w:ascii="Arial" w:hAnsi="Arial" w:cs="Arial"/>
        </w:rPr>
      </w:pPr>
    </w:p>
    <w:p w14:paraId="1A32FF2E" w14:textId="77777777" w:rsidR="00366476" w:rsidRDefault="00694070" w:rsidP="00694070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DOS CONTRATOS PROGRAMA DE DESENVOLVIMENTO DESPORTIVO</w:t>
      </w:r>
    </w:p>
    <w:p w14:paraId="3174544A" w14:textId="77777777" w:rsidR="00836106" w:rsidRDefault="00836106" w:rsidP="00694070">
      <w:pPr>
        <w:spacing w:line="360" w:lineRule="auto"/>
        <w:jc w:val="center"/>
        <w:rPr>
          <w:rFonts w:ascii="Arial" w:hAnsi="Arial" w:cs="Arial"/>
          <w:b/>
        </w:rPr>
      </w:pPr>
    </w:p>
    <w:p w14:paraId="56D266C9" w14:textId="1420A43E" w:rsidR="009074AE" w:rsidRDefault="00366476" w:rsidP="009074AE">
      <w:pPr>
        <w:pStyle w:val="Default"/>
        <w:numPr>
          <w:ilvl w:val="0"/>
          <w:numId w:val="35"/>
        </w:numPr>
        <w:spacing w:line="360" w:lineRule="auto"/>
        <w:jc w:val="both"/>
        <w:rPr>
          <w:rFonts w:eastAsia="Calibri"/>
          <w:color w:val="auto"/>
          <w:kern w:val="3"/>
          <w:sz w:val="22"/>
          <w:szCs w:val="22"/>
          <w:lang w:eastAsia="en-US"/>
        </w:rPr>
      </w:pPr>
      <w:r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Considera-se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>na articulação dos contratos programa</w:t>
      </w:r>
      <w:r w:rsidR="005C7010">
        <w:rPr>
          <w:rFonts w:eastAsia="Calibri"/>
          <w:color w:val="auto"/>
          <w:kern w:val="3"/>
          <w:sz w:val="22"/>
          <w:szCs w:val="22"/>
          <w:lang w:eastAsia="en-US"/>
        </w:rPr>
        <w:t xml:space="preserve"> de desenvolvimento desportivo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os apoios </w:t>
      </w:r>
      <w:r w:rsid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anuais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>a conc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eder às associações desportivas, os</w:t>
      </w:r>
      <w:r w:rsid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 apoios a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 eventos desportivos e 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 xml:space="preserve">os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apoios especiais 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a conceder n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uma perspetiva de desenvolvimento estrutural e organizacional das associações e o desenvolvimento de atividades pontuais </w:t>
      </w:r>
      <w:r w:rsidR="009074AE">
        <w:rPr>
          <w:rFonts w:eastAsia="Calibri"/>
          <w:color w:val="auto"/>
          <w:kern w:val="3"/>
          <w:sz w:val="22"/>
          <w:szCs w:val="22"/>
          <w:lang w:eastAsia="en-US"/>
        </w:rPr>
        <w:t xml:space="preserve">ou projetos </w:t>
      </w:r>
      <w:r w:rsidR="00721BA6">
        <w:rPr>
          <w:rFonts w:eastAsia="Calibri"/>
          <w:color w:val="auto"/>
          <w:kern w:val="3"/>
          <w:sz w:val="22"/>
          <w:szCs w:val="22"/>
          <w:lang w:eastAsia="en-US"/>
        </w:rPr>
        <w:t>especiais</w:t>
      </w:r>
      <w:r w:rsidR="009074AE">
        <w:rPr>
          <w:rFonts w:eastAsia="Calibri"/>
          <w:color w:val="auto"/>
          <w:kern w:val="3"/>
          <w:sz w:val="22"/>
          <w:szCs w:val="22"/>
          <w:lang w:eastAsia="en-US"/>
        </w:rPr>
        <w:t xml:space="preserve">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>d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 xml:space="preserve">e relevante interesse municipal de acordo com o </w:t>
      </w:r>
      <w:proofErr w:type="spellStart"/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art</w:t>
      </w:r>
      <w:proofErr w:type="spellEnd"/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. 7.º do regulamento m</w:t>
      </w:r>
      <w:r w:rsidR="00836106" w:rsidRPr="00836106">
        <w:rPr>
          <w:rFonts w:eastAsia="Calibri"/>
          <w:color w:val="auto"/>
          <w:kern w:val="3"/>
          <w:sz w:val="22"/>
          <w:szCs w:val="22"/>
          <w:lang w:eastAsia="en-US"/>
        </w:rPr>
        <w:t>unicipal de atribuição de subsídios e apoios às associações do Concelho de Gouveia</w:t>
      </w:r>
      <w:r w:rsidR="009074AE">
        <w:rPr>
          <w:rFonts w:eastAsia="Calibri"/>
          <w:color w:val="auto"/>
          <w:kern w:val="3"/>
          <w:sz w:val="22"/>
          <w:szCs w:val="22"/>
          <w:lang w:eastAsia="en-US"/>
        </w:rPr>
        <w:t>;</w:t>
      </w:r>
      <w:r w:rsidR="00836106" w:rsidRPr="00836106">
        <w:rPr>
          <w:rFonts w:eastAsia="Calibri"/>
          <w:color w:val="auto"/>
          <w:kern w:val="3"/>
          <w:sz w:val="22"/>
          <w:szCs w:val="22"/>
          <w:lang w:eastAsia="en-US"/>
        </w:rPr>
        <w:t xml:space="preserve">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 </w:t>
      </w:r>
    </w:p>
    <w:p w14:paraId="60BE06EF" w14:textId="77777777" w:rsidR="009074AE" w:rsidRDefault="009074AE" w:rsidP="009074AE">
      <w:pPr>
        <w:pStyle w:val="Default"/>
        <w:spacing w:line="360" w:lineRule="auto"/>
        <w:ind w:left="720"/>
        <w:jc w:val="both"/>
        <w:rPr>
          <w:rFonts w:eastAsia="Calibri"/>
          <w:color w:val="auto"/>
          <w:kern w:val="3"/>
          <w:sz w:val="22"/>
          <w:szCs w:val="22"/>
          <w:lang w:eastAsia="en-US"/>
        </w:rPr>
      </w:pPr>
    </w:p>
    <w:p w14:paraId="751CD776" w14:textId="77777777" w:rsidR="002E000A" w:rsidRDefault="00836106" w:rsidP="002E000A">
      <w:pPr>
        <w:pStyle w:val="Default"/>
        <w:numPr>
          <w:ilvl w:val="0"/>
          <w:numId w:val="35"/>
        </w:numPr>
        <w:spacing w:line="360" w:lineRule="auto"/>
        <w:jc w:val="both"/>
        <w:rPr>
          <w:rFonts w:eastAsia="Calibri"/>
          <w:color w:val="auto"/>
          <w:kern w:val="3"/>
          <w:sz w:val="22"/>
          <w:szCs w:val="22"/>
          <w:lang w:eastAsia="en-US"/>
        </w:rPr>
      </w:pPr>
      <w:r w:rsidRPr="009074AE">
        <w:rPr>
          <w:sz w:val="22"/>
          <w:szCs w:val="22"/>
        </w:rPr>
        <w:t xml:space="preserve">Os contratos de desenvolvimento desportivo incluem no clausulado o programa de desenvolvimento desportivo </w:t>
      </w:r>
      <w:r w:rsidR="009074AE">
        <w:rPr>
          <w:sz w:val="22"/>
          <w:szCs w:val="22"/>
        </w:rPr>
        <w:t xml:space="preserve">e o valor global </w:t>
      </w:r>
      <w:r w:rsidRPr="009074AE">
        <w:rPr>
          <w:sz w:val="22"/>
          <w:szCs w:val="22"/>
        </w:rPr>
        <w:t>objeto</w:t>
      </w:r>
      <w:r w:rsidR="009074AE" w:rsidRPr="009074AE">
        <w:rPr>
          <w:sz w:val="22"/>
          <w:szCs w:val="22"/>
        </w:rPr>
        <w:t xml:space="preserve"> de comparticipação</w:t>
      </w:r>
      <w:r w:rsidR="00721BA6">
        <w:rPr>
          <w:sz w:val="22"/>
          <w:szCs w:val="22"/>
        </w:rPr>
        <w:t>, sendo resultante das atividades desportivas e projetos apresentados em sede do plano de atividades das associações</w:t>
      </w:r>
      <w:r w:rsidR="009074AE" w:rsidRPr="009074AE">
        <w:rPr>
          <w:sz w:val="22"/>
          <w:szCs w:val="22"/>
        </w:rPr>
        <w:t xml:space="preserve">; </w:t>
      </w:r>
      <w:r w:rsidRPr="009074AE">
        <w:rPr>
          <w:sz w:val="22"/>
          <w:szCs w:val="22"/>
        </w:rPr>
        <w:t xml:space="preserve"> </w:t>
      </w:r>
    </w:p>
    <w:p w14:paraId="6E82C57F" w14:textId="77777777" w:rsidR="002E000A" w:rsidRDefault="002E000A" w:rsidP="002E000A">
      <w:pPr>
        <w:pStyle w:val="PargrafodaLista"/>
      </w:pPr>
    </w:p>
    <w:p w14:paraId="29DF8E40" w14:textId="77777777" w:rsidR="00366476" w:rsidRPr="002E000A" w:rsidRDefault="009074AE" w:rsidP="002E000A">
      <w:pPr>
        <w:pStyle w:val="Default"/>
        <w:numPr>
          <w:ilvl w:val="0"/>
          <w:numId w:val="35"/>
        </w:numPr>
        <w:spacing w:line="360" w:lineRule="auto"/>
        <w:jc w:val="both"/>
        <w:rPr>
          <w:sz w:val="22"/>
          <w:szCs w:val="22"/>
        </w:rPr>
      </w:pPr>
      <w:r w:rsidRPr="002E000A">
        <w:rPr>
          <w:sz w:val="22"/>
          <w:szCs w:val="22"/>
        </w:rPr>
        <w:t xml:space="preserve">No âmbito dos contratos programa de desenvolvimento desportivo </w:t>
      </w:r>
      <w:r w:rsidR="002E000A" w:rsidRPr="002E000A">
        <w:rPr>
          <w:sz w:val="22"/>
          <w:szCs w:val="22"/>
        </w:rPr>
        <w:t xml:space="preserve">excluem-se a construção, conservação, reabilitação e remodelação de instalações desportivas que deverão ser objetivo de </w:t>
      </w:r>
      <w:r w:rsidR="002E000A">
        <w:rPr>
          <w:sz w:val="22"/>
          <w:szCs w:val="22"/>
        </w:rPr>
        <w:t xml:space="preserve">avaliação e contrato programa individualizado. </w:t>
      </w:r>
      <w:r w:rsidR="002E000A" w:rsidRPr="002E000A">
        <w:rPr>
          <w:sz w:val="22"/>
          <w:szCs w:val="22"/>
        </w:rPr>
        <w:t xml:space="preserve"> </w:t>
      </w:r>
      <w:r w:rsidRPr="002E000A">
        <w:rPr>
          <w:sz w:val="22"/>
          <w:szCs w:val="22"/>
        </w:rPr>
        <w:t xml:space="preserve"> </w:t>
      </w:r>
    </w:p>
    <w:p w14:paraId="0061037F" w14:textId="77777777"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14:paraId="24CFD53D" w14:textId="77777777" w:rsidR="00721BA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DO PROGRAMA DE APOIO </w:t>
      </w:r>
      <w:r w:rsidR="002E000A">
        <w:rPr>
          <w:rFonts w:ascii="Arial" w:hAnsi="Arial" w:cs="Arial"/>
          <w:b/>
        </w:rPr>
        <w:t xml:space="preserve">ANUAL </w:t>
      </w:r>
      <w:r>
        <w:rPr>
          <w:rFonts w:ascii="Arial" w:hAnsi="Arial" w:cs="Arial"/>
          <w:b/>
        </w:rPr>
        <w:t xml:space="preserve">ÀS ASSOCIAÇÕES </w:t>
      </w:r>
      <w:r w:rsidR="002E000A">
        <w:rPr>
          <w:rFonts w:ascii="Arial" w:hAnsi="Arial" w:cs="Arial"/>
          <w:b/>
        </w:rPr>
        <w:t>CULTURAIS</w:t>
      </w:r>
      <w:r w:rsidR="00721BA6">
        <w:rPr>
          <w:rFonts w:ascii="Arial" w:hAnsi="Arial" w:cs="Arial"/>
          <w:b/>
        </w:rPr>
        <w:t>,</w:t>
      </w:r>
      <w:r w:rsidR="002E000A">
        <w:rPr>
          <w:rFonts w:ascii="Arial" w:hAnsi="Arial" w:cs="Arial"/>
          <w:b/>
        </w:rPr>
        <w:t xml:space="preserve"> </w:t>
      </w:r>
    </w:p>
    <w:p w14:paraId="54343E2E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RECREATIVAS E DE LAZER </w:t>
      </w:r>
    </w:p>
    <w:p w14:paraId="73425BB3" w14:textId="77777777" w:rsidR="00366476" w:rsidRDefault="00366476" w:rsidP="00366476">
      <w:pPr>
        <w:pStyle w:val="PargrafodaLista"/>
        <w:spacing w:after="0"/>
        <w:ind w:left="0"/>
        <w:jc w:val="both"/>
        <w:rPr>
          <w:rFonts w:ascii="Arial" w:hAnsi="Arial" w:cs="Arial"/>
        </w:rPr>
      </w:pPr>
    </w:p>
    <w:p w14:paraId="53C4DEEF" w14:textId="7A58A5D0"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Para efeitos de cálculo do subsídio às associações culturais e às associações recreativas e de lazer são consideradas </w:t>
      </w:r>
      <w:r w:rsidR="008B50A6">
        <w:rPr>
          <w:rFonts w:ascii="Arial" w:hAnsi="Arial" w:cs="Arial"/>
        </w:rPr>
        <w:t>os seguintes critérios</w:t>
      </w:r>
      <w:r>
        <w:rPr>
          <w:rFonts w:ascii="Arial" w:hAnsi="Arial" w:cs="Arial"/>
        </w:rPr>
        <w:t xml:space="preserve">: </w:t>
      </w:r>
    </w:p>
    <w:p w14:paraId="42A948DF" w14:textId="77777777" w:rsidR="00366476" w:rsidRDefault="00366476" w:rsidP="00366476">
      <w:pPr>
        <w:widowControl/>
        <w:numPr>
          <w:ilvl w:val="1"/>
          <w:numId w:val="30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Atividade permanente;</w:t>
      </w:r>
    </w:p>
    <w:p w14:paraId="735D68E0" w14:textId="77777777" w:rsidR="00366476" w:rsidRDefault="00366476" w:rsidP="00366476">
      <w:pPr>
        <w:widowControl/>
        <w:numPr>
          <w:ilvl w:val="1"/>
          <w:numId w:val="30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Atividade organizativa;</w:t>
      </w:r>
    </w:p>
    <w:p w14:paraId="618D5FB8" w14:textId="77777777" w:rsidR="00366476" w:rsidRDefault="00366476" w:rsidP="00366476">
      <w:pPr>
        <w:widowControl/>
        <w:numPr>
          <w:ilvl w:val="1"/>
          <w:numId w:val="30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Atividade formativa;</w:t>
      </w:r>
    </w:p>
    <w:p w14:paraId="079E09E9" w14:textId="77777777" w:rsidR="00366476" w:rsidRDefault="00366476" w:rsidP="00366476">
      <w:pPr>
        <w:spacing w:line="360" w:lineRule="auto"/>
        <w:ind w:left="1440"/>
        <w:jc w:val="both"/>
        <w:rPr>
          <w:rFonts w:ascii="Arial" w:hAnsi="Arial" w:cs="Arial"/>
        </w:rPr>
      </w:pPr>
    </w:p>
    <w:p w14:paraId="54EEF0FB" w14:textId="240E0805"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Consideram-se atividades permanentes as ações de carácter regular, que se relacionem diretamente com o funcionamento da associação ou </w:t>
      </w:r>
      <w:r w:rsidR="008B50A6">
        <w:rPr>
          <w:rFonts w:ascii="Arial" w:hAnsi="Arial" w:cs="Arial"/>
        </w:rPr>
        <w:t>coletividade</w:t>
      </w:r>
      <w:r>
        <w:rPr>
          <w:rFonts w:ascii="Arial" w:hAnsi="Arial" w:cs="Arial"/>
        </w:rPr>
        <w:t xml:space="preserve"> e materializem um funcionamento constante relacionado com o seu objeto ou contribuam para o seu fim. Atribuem-se os seguintes pontos pelo critério da atividade permanente: </w:t>
      </w:r>
    </w:p>
    <w:p w14:paraId="6D9FB601" w14:textId="77777777" w:rsidR="00366476" w:rsidRDefault="00366476" w:rsidP="00366476">
      <w:pPr>
        <w:widowControl/>
        <w:numPr>
          <w:ilvl w:val="0"/>
          <w:numId w:val="31"/>
        </w:numPr>
        <w:suppressAutoHyphens w:val="0"/>
        <w:autoSpaceDN/>
        <w:spacing w:line="360" w:lineRule="auto"/>
        <w:ind w:left="1276" w:hanging="283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Bandas e orquestras filarmónicas, o máximo a atribuir é de </w:t>
      </w:r>
      <w:r w:rsidR="00721BA6">
        <w:rPr>
          <w:rFonts w:ascii="Arial" w:hAnsi="Arial" w:cs="Arial"/>
        </w:rPr>
        <w:t xml:space="preserve">até </w:t>
      </w:r>
      <w:r>
        <w:rPr>
          <w:rFonts w:ascii="Arial" w:hAnsi="Arial" w:cs="Arial"/>
        </w:rPr>
        <w:t>1500 pontos;</w:t>
      </w:r>
    </w:p>
    <w:p w14:paraId="231648FD" w14:textId="77777777" w:rsidR="00366476" w:rsidRDefault="00366476" w:rsidP="00366476">
      <w:pPr>
        <w:widowControl/>
        <w:numPr>
          <w:ilvl w:val="0"/>
          <w:numId w:val="31"/>
        </w:numPr>
        <w:suppressAutoHyphens w:val="0"/>
        <w:autoSpaceDN/>
        <w:spacing w:line="360" w:lineRule="auto"/>
        <w:ind w:left="1276" w:hanging="283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Ranchos Folclóricos federados, o máximo a atribuir é de </w:t>
      </w:r>
      <w:r w:rsidR="00721BA6">
        <w:rPr>
          <w:rFonts w:ascii="Arial" w:hAnsi="Arial" w:cs="Arial"/>
        </w:rPr>
        <w:t xml:space="preserve">até </w:t>
      </w:r>
      <w:r>
        <w:rPr>
          <w:rFonts w:ascii="Arial" w:hAnsi="Arial" w:cs="Arial"/>
        </w:rPr>
        <w:t>900 pontos;</w:t>
      </w:r>
    </w:p>
    <w:p w14:paraId="28FAD8DE" w14:textId="77777777" w:rsidR="00366476" w:rsidRDefault="00366476" w:rsidP="00C47582">
      <w:pPr>
        <w:widowControl/>
        <w:numPr>
          <w:ilvl w:val="0"/>
          <w:numId w:val="31"/>
        </w:numPr>
        <w:suppressAutoHyphens w:val="0"/>
        <w:autoSpaceDN/>
        <w:spacing w:line="360" w:lineRule="auto"/>
        <w:ind w:left="1276" w:hanging="283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Orfeões e grupos de dinamização musical e teatral, o máximo a atribuir é de</w:t>
      </w:r>
      <w:r w:rsidR="00721BA6">
        <w:rPr>
          <w:rFonts w:ascii="Arial" w:hAnsi="Arial" w:cs="Arial"/>
        </w:rPr>
        <w:t xml:space="preserve"> até</w:t>
      </w:r>
      <w:r>
        <w:rPr>
          <w:rFonts w:ascii="Arial" w:hAnsi="Arial" w:cs="Arial"/>
        </w:rPr>
        <w:t xml:space="preserve"> 750 pontos;</w:t>
      </w:r>
    </w:p>
    <w:p w14:paraId="3A5E9703" w14:textId="77777777" w:rsidR="002E000A" w:rsidRPr="00C47582" w:rsidRDefault="00721BA6" w:rsidP="00C47582">
      <w:pPr>
        <w:widowControl/>
        <w:numPr>
          <w:ilvl w:val="0"/>
          <w:numId w:val="31"/>
        </w:numPr>
        <w:suppressAutoHyphens w:val="0"/>
        <w:autoSpaceDN/>
        <w:spacing w:line="360" w:lineRule="auto"/>
        <w:ind w:left="1276" w:hanging="283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Outras coletividades</w:t>
      </w:r>
      <w:r w:rsidR="002E000A">
        <w:rPr>
          <w:rFonts w:ascii="Arial" w:hAnsi="Arial" w:cs="Arial"/>
        </w:rPr>
        <w:t xml:space="preserve">, o máximo a atribuir é de </w:t>
      </w:r>
      <w:r>
        <w:rPr>
          <w:rFonts w:ascii="Arial" w:hAnsi="Arial" w:cs="Arial"/>
        </w:rPr>
        <w:t xml:space="preserve">até </w:t>
      </w:r>
      <w:r w:rsidR="00E90A20">
        <w:rPr>
          <w:rFonts w:ascii="Arial" w:hAnsi="Arial" w:cs="Arial"/>
        </w:rPr>
        <w:t>50</w:t>
      </w:r>
      <w:r w:rsidR="002E000A">
        <w:rPr>
          <w:rFonts w:ascii="Arial" w:hAnsi="Arial" w:cs="Arial"/>
        </w:rPr>
        <w:t xml:space="preserve"> pontos.</w:t>
      </w:r>
    </w:p>
    <w:p w14:paraId="59D42A2D" w14:textId="77777777"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14:paraId="3B62E341" w14:textId="5965983D"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Consideram-se atividades organizativas as ações realizadas pelas coletividades, por iniciativa própria no decurso do seu objeto que tenham manifesto interesse cultural, </w:t>
      </w:r>
      <w:r w:rsidR="002E000A">
        <w:rPr>
          <w:rFonts w:ascii="Arial" w:hAnsi="Arial" w:cs="Arial"/>
        </w:rPr>
        <w:t xml:space="preserve">patrimonial, </w:t>
      </w:r>
      <w:r>
        <w:rPr>
          <w:rFonts w:ascii="Arial" w:hAnsi="Arial" w:cs="Arial"/>
        </w:rPr>
        <w:t xml:space="preserve">educativo ou impacto social relevante. Excluem-se das atividades organizativas todas as atividades promovidas com objetivo </w:t>
      </w:r>
      <w:r w:rsidR="002E000A">
        <w:rPr>
          <w:rFonts w:ascii="Arial" w:hAnsi="Arial" w:cs="Arial"/>
        </w:rPr>
        <w:t>social, de lazer ou</w:t>
      </w:r>
      <w:r>
        <w:rPr>
          <w:rFonts w:ascii="Arial" w:hAnsi="Arial" w:cs="Arial"/>
        </w:rPr>
        <w:t xml:space="preserve"> convívio. Atribuem-se 30 pontos por ação, sendo o número de ações limitado a </w:t>
      </w:r>
      <w:r w:rsidR="003C3F0E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por coletividade em cada ano civil.</w:t>
      </w:r>
    </w:p>
    <w:p w14:paraId="5BB50576" w14:textId="77777777"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14:paraId="4A9F5955" w14:textId="77777777"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Consideram-se atividades formativas as ações realizadas pelas associações, em carácter permanente ou pontual, no decurso do seu objeto, que visem o desenvolvimento de competências junto dos seus públicos. Atribuem-se 50 pontos por ação, sendo o número de ações limitado a uma atividade formativa permanente e a uma atividade formativa pontual (que objetivamente não seja comparável a atividades regulares e implique a participação de formadores externos) por coletividade, em cada ano civil.</w:t>
      </w:r>
    </w:p>
    <w:p w14:paraId="5E32E712" w14:textId="77777777" w:rsidR="00366476" w:rsidRDefault="00366476" w:rsidP="00366476">
      <w:pPr>
        <w:pStyle w:val="PargrafodaLista"/>
        <w:ind w:left="0"/>
        <w:rPr>
          <w:rFonts w:ascii="Arial" w:hAnsi="Arial" w:cs="Arial"/>
        </w:rPr>
      </w:pPr>
    </w:p>
    <w:p w14:paraId="61D78B88" w14:textId="77777777"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falta de participação em atividades organizadas pelo Município de Gouveia, atempadamente comunicadas, origina </w:t>
      </w:r>
      <w:r w:rsidR="002E000A">
        <w:rPr>
          <w:rFonts w:ascii="Arial" w:hAnsi="Arial" w:cs="Arial"/>
        </w:rPr>
        <w:t>a redução de 50</w:t>
      </w:r>
      <w:r>
        <w:rPr>
          <w:rFonts w:ascii="Arial" w:hAnsi="Arial" w:cs="Arial"/>
        </w:rPr>
        <w:t xml:space="preserve">% no subsídio anual. </w:t>
      </w:r>
    </w:p>
    <w:p w14:paraId="2510D320" w14:textId="77777777" w:rsidR="002E000A" w:rsidRDefault="002E000A" w:rsidP="00366476">
      <w:pPr>
        <w:spacing w:line="360" w:lineRule="auto"/>
        <w:jc w:val="center"/>
        <w:rPr>
          <w:rFonts w:ascii="Arial" w:hAnsi="Arial" w:cs="Arial"/>
          <w:b/>
        </w:rPr>
      </w:pPr>
    </w:p>
    <w:p w14:paraId="118029A0" w14:textId="77777777"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PENALIZAÇÕES</w:t>
      </w:r>
    </w:p>
    <w:p w14:paraId="7CC99F09" w14:textId="77777777" w:rsidR="00366476" w:rsidRDefault="00366476" w:rsidP="00366476">
      <w:pPr>
        <w:spacing w:line="360" w:lineRule="auto"/>
        <w:ind w:left="720"/>
        <w:jc w:val="both"/>
        <w:rPr>
          <w:rFonts w:ascii="Arial" w:hAnsi="Arial" w:cs="Arial"/>
        </w:rPr>
      </w:pPr>
    </w:p>
    <w:p w14:paraId="5DE71A26" w14:textId="77777777"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Câmara Municipal de Gouveia poderá de acordo o </w:t>
      </w:r>
      <w:proofErr w:type="spellStart"/>
      <w:r>
        <w:rPr>
          <w:rFonts w:ascii="Arial" w:hAnsi="Arial" w:cs="Arial"/>
        </w:rPr>
        <w:t>art</w:t>
      </w:r>
      <w:proofErr w:type="spellEnd"/>
      <w:r>
        <w:rPr>
          <w:rFonts w:ascii="Arial" w:hAnsi="Arial" w:cs="Arial"/>
        </w:rPr>
        <w:t>.º. 23º do Regulamento Municipal de Atribuição de Subsídios e Apoios às Associações do Concelho de Gouveia instaurar as sanções previstas no regulamento.</w:t>
      </w:r>
    </w:p>
    <w:p w14:paraId="05E303A4" w14:textId="77777777" w:rsidR="00366476" w:rsidRDefault="00366476" w:rsidP="00366476">
      <w:pPr>
        <w:spacing w:line="360" w:lineRule="auto"/>
        <w:jc w:val="center"/>
        <w:rPr>
          <w:rFonts w:ascii="Arial" w:hAnsi="Arial" w:cs="Arial"/>
        </w:rPr>
      </w:pPr>
    </w:p>
    <w:p w14:paraId="710F6A44" w14:textId="1AAB8197" w:rsidR="00366476" w:rsidRDefault="00366476" w:rsidP="00366476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Gouveia,</w:t>
      </w:r>
      <w:r w:rsidR="00AA5F33">
        <w:rPr>
          <w:rFonts w:ascii="Arial" w:hAnsi="Arial" w:cs="Arial"/>
        </w:rPr>
        <w:t xml:space="preserve"> </w:t>
      </w:r>
      <w:r w:rsidR="003C3F0E">
        <w:rPr>
          <w:rFonts w:ascii="Arial" w:hAnsi="Arial" w:cs="Arial"/>
        </w:rPr>
        <w:t>07 maio 2025</w:t>
      </w:r>
    </w:p>
    <w:sectPr w:rsidR="00366476" w:rsidSect="000214A9">
      <w:headerReference w:type="default" r:id="rId10"/>
      <w:footerReference w:type="default" r:id="rId11"/>
      <w:pgSz w:w="11906" w:h="16838"/>
      <w:pgMar w:top="2268" w:right="1134" w:bottom="1417" w:left="1701" w:header="720" w:footer="1324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D38EC" w14:textId="77777777" w:rsidR="00E13E00" w:rsidRDefault="00E13E00">
      <w:r>
        <w:separator/>
      </w:r>
    </w:p>
  </w:endnote>
  <w:endnote w:type="continuationSeparator" w:id="0">
    <w:p w14:paraId="18E80612" w14:textId="77777777" w:rsidR="00E13E00" w:rsidRDefault="00E13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ras Light ITC">
    <w:altName w:val="Eras Light ITC"/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badi MT Condensed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CBF96" w14:textId="77777777" w:rsidR="009074E6" w:rsidRDefault="009D3EE2">
    <w:pPr>
      <w:pStyle w:val="Rodap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BFC2D5A" wp14:editId="5464B561">
          <wp:simplePos x="0" y="0"/>
          <wp:positionH relativeFrom="column">
            <wp:posOffset>-440055</wp:posOffset>
          </wp:positionH>
          <wp:positionV relativeFrom="paragraph">
            <wp:posOffset>184150</wp:posOffset>
          </wp:positionV>
          <wp:extent cx="6495415" cy="838200"/>
          <wp:effectExtent l="0" t="0" r="635" b="0"/>
          <wp:wrapNone/>
          <wp:docPr id="3" name="Imagem 2" descr="Rodapé (modelo)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95415" cy="83820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68F225B" wp14:editId="2C25C7EA">
              <wp:simplePos x="0" y="0"/>
              <wp:positionH relativeFrom="column">
                <wp:posOffset>34290</wp:posOffset>
              </wp:positionH>
              <wp:positionV relativeFrom="paragraph">
                <wp:posOffset>723900</wp:posOffset>
              </wp:positionV>
              <wp:extent cx="609120" cy="124920"/>
              <wp:effectExtent l="0" t="0" r="0" b="0"/>
              <wp:wrapTopAndBottom/>
              <wp:docPr id="2" name="Moldura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120" cy="124920"/>
                      </a:xfrm>
                      <a:prstGeom prst="rect">
                        <a:avLst/>
                      </a:prstGeom>
                      <a:ln>
                        <a:noFill/>
                        <a:prstDash/>
                      </a:ln>
                    </wps:spPr>
                    <wps:txbx>
                      <w:txbxContent>
                        <w:p w14:paraId="02B02B6E" w14:textId="77777777" w:rsidR="009074E6" w:rsidRDefault="003A2874">
                          <w:pPr>
                            <w:pStyle w:val="Framecontents"/>
                            <w:jc w:val="right"/>
                            <w:rPr>
                              <w:rFonts w:ascii="Myriad Pro" w:hAnsi="Myriad Pro"/>
                              <w:b/>
                              <w:color w:val="A6A6A6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yriad Pro" w:hAnsi="Myriad Pro"/>
                              <w:b/>
                              <w:color w:val="A6A6A6"/>
                              <w:sz w:val="12"/>
                              <w:szCs w:val="12"/>
                            </w:rPr>
                            <w:t>DI002.01</w:t>
                          </w:r>
                        </w:p>
                      </w:txbxContent>
                    </wps:txbx>
                    <wps:bodyPr vert="horz" wrap="none" lIns="0" tIns="0" rIns="0" bIns="0" compatLnSpc="0"/>
                  </wps:wsp>
                </a:graphicData>
              </a:graphic>
            </wp:anchor>
          </w:drawing>
        </mc:Choice>
        <mc:Fallback>
          <w:pict>
            <v:shapetype w14:anchorId="368F225B" id="_x0000_t202" coordsize="21600,21600" o:spt="202" path="m,l,21600r21600,l21600,xe">
              <v:stroke joinstyle="miter"/>
              <v:path gradientshapeok="t" o:connecttype="rect"/>
            </v:shapetype>
            <v:shape id="Moldura2" o:spid="_x0000_s1030" type="#_x0000_t202" style="position:absolute;margin-left:2.7pt;margin-top:57pt;width:47.95pt;height:9.8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" filled="f" stroked="f">
              <v:textbox inset="0,0,0,0">
                <w:txbxContent>
                  <w:p w14:paraId="02B02B6E" w14:textId="77777777" w:rsidR="009074E6" w:rsidRDefault="003A2874">
                    <w:pPr>
                      <w:pStyle w:val="Framecontents"/>
                      <w:jc w:val="right"/>
                      <w:rPr>
                        <w:rFonts w:ascii="Myriad Pro" w:hAnsi="Myriad Pro"/>
                        <w:b/>
                        <w:color w:val="A6A6A6"/>
                        <w:sz w:val="12"/>
                        <w:szCs w:val="12"/>
                      </w:rPr>
                    </w:pPr>
                    <w:r>
                      <w:rPr>
                        <w:rFonts w:ascii="Myriad Pro" w:hAnsi="Myriad Pro"/>
                        <w:b/>
                        <w:color w:val="A6A6A6"/>
                        <w:sz w:val="12"/>
                        <w:szCs w:val="12"/>
                      </w:rPr>
                      <w:t>DI002.01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81447F">
      <w:rPr>
        <w:noProof/>
        <w:kern w:val="0"/>
        <w:sz w:val="2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732118" wp14:editId="1BC95B54">
              <wp:simplePos x="0" y="0"/>
              <wp:positionH relativeFrom="column">
                <wp:posOffset>-548005</wp:posOffset>
              </wp:positionH>
              <wp:positionV relativeFrom="paragraph">
                <wp:posOffset>487045</wp:posOffset>
              </wp:positionV>
              <wp:extent cx="2926080" cy="529590"/>
              <wp:effectExtent l="0" t="0" r="1270" b="1905"/>
              <wp:wrapNone/>
              <wp:docPr id="307" name="Caixa de texto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44725" cy="5124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B6648FE" w14:textId="77777777" w:rsidR="0081447F" w:rsidRDefault="0081447F" w:rsidP="0081447F">
                          <w:pPr>
                            <w:pStyle w:val="Framecontents"/>
                            <w:tabs>
                              <w:tab w:val="left" w:pos="142"/>
                            </w:tabs>
                            <w:jc w:val="both"/>
                            <w:rPr>
                              <w:rFonts w:ascii="Myriad Pro" w:hAnsi="Myriad Pro"/>
                              <w:b/>
                              <w:color w:val="A6A6A6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yriad Pro" w:hAnsi="Myriad Pro"/>
                              <w:b/>
                              <w:color w:val="A6A6A6"/>
                              <w:sz w:val="16"/>
                              <w:szCs w:val="16"/>
                            </w:rPr>
                            <w:t>Mod.381</w:t>
                          </w:r>
                          <w:r>
                            <w:rPr>
                              <w:rFonts w:ascii="Myriad Pro" w:hAnsi="Myriad Pro"/>
                              <w:b/>
                              <w:i/>
                              <w:color w:val="A6A6A6"/>
                              <w:sz w:val="16"/>
                              <w:szCs w:val="16"/>
                            </w:rPr>
                            <w:t>_</w:t>
                          </w:r>
                          <w:r>
                            <w:rPr>
                              <w:rFonts w:ascii="Myriad Pro" w:hAnsi="Myriad Pro"/>
                              <w:b/>
                              <w:color w:val="A6A6A6"/>
                              <w:sz w:val="16"/>
                              <w:szCs w:val="16"/>
                            </w:rPr>
                            <w:t>MD_DI_0</w:t>
                          </w:r>
                        </w:p>
                        <w:p w14:paraId="6E0AFD94" w14:textId="77777777" w:rsidR="0081447F" w:rsidRDefault="0081447F" w:rsidP="0081447F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40732118" id="Caixa de texto 307" o:spid="_x0000_s1031" type="#_x0000_t202" style="position:absolute;margin-left:-43.15pt;margin-top:38.35pt;width:230.4pt;height:41.7pt;z-index:25166438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" stroked="f">
              <v:textbox style="mso-fit-shape-to-text:t">
                <w:txbxContent>
                  <w:p w14:paraId="0B6648FE" w14:textId="77777777" w:rsidR="0081447F" w:rsidRDefault="0081447F" w:rsidP="0081447F">
                    <w:pPr>
                      <w:pStyle w:val="Framecontents"/>
                      <w:tabs>
                        <w:tab w:val="left" w:pos="142"/>
                      </w:tabs>
                      <w:jc w:val="both"/>
                      <w:rPr>
                        <w:rFonts w:ascii="Myriad Pro" w:hAnsi="Myriad Pro"/>
                        <w:b/>
                        <w:color w:val="A6A6A6"/>
                        <w:sz w:val="16"/>
                        <w:szCs w:val="16"/>
                      </w:rPr>
                    </w:pPr>
                    <w:r>
                      <w:rPr>
                        <w:rFonts w:ascii="Myriad Pro" w:hAnsi="Myriad Pro"/>
                        <w:b/>
                        <w:color w:val="A6A6A6"/>
                        <w:sz w:val="16"/>
                        <w:szCs w:val="16"/>
                      </w:rPr>
                      <w:t>Mod.381</w:t>
                    </w:r>
                    <w:r>
                      <w:rPr>
                        <w:rFonts w:ascii="Myriad Pro" w:hAnsi="Myriad Pro"/>
                        <w:b/>
                        <w:i/>
                        <w:color w:val="A6A6A6"/>
                        <w:sz w:val="16"/>
                        <w:szCs w:val="16"/>
                      </w:rPr>
                      <w:t>_</w:t>
                    </w:r>
                    <w:r>
                      <w:rPr>
                        <w:rFonts w:ascii="Myriad Pro" w:hAnsi="Myriad Pro"/>
                        <w:b/>
                        <w:color w:val="A6A6A6"/>
                        <w:sz w:val="16"/>
                        <w:szCs w:val="16"/>
                      </w:rPr>
                      <w:t>MD_DI_0</w:t>
                    </w:r>
                  </w:p>
                  <w:p w14:paraId="6E0AFD94" w14:textId="77777777" w:rsidR="0081447F" w:rsidRDefault="0081447F" w:rsidP="0081447F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5A27D" w14:textId="77777777" w:rsidR="00E13E00" w:rsidRDefault="00E13E00">
      <w:r>
        <w:rPr>
          <w:color w:val="000000"/>
        </w:rPr>
        <w:ptab w:relativeTo="margin" w:alignment="center" w:leader="none"/>
      </w:r>
    </w:p>
  </w:footnote>
  <w:footnote w:type="continuationSeparator" w:id="0">
    <w:p w14:paraId="7C2F057D" w14:textId="77777777" w:rsidR="00E13E00" w:rsidRDefault="00E13E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90562" w14:textId="77777777" w:rsidR="009074E6" w:rsidRDefault="003A2874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5AB1247" wp14:editId="2EE901F0">
          <wp:simplePos x="0" y="0"/>
          <wp:positionH relativeFrom="column">
            <wp:posOffset>-635000</wp:posOffset>
          </wp:positionH>
          <wp:positionV relativeFrom="paragraph">
            <wp:posOffset>-371475</wp:posOffset>
          </wp:positionV>
          <wp:extent cx="6565900" cy="1247140"/>
          <wp:effectExtent l="0" t="0" r="6350" b="0"/>
          <wp:wrapTight wrapText="bothSides">
            <wp:wrapPolygon edited="0">
              <wp:start x="0" y="0"/>
              <wp:lineTo x="0" y="21116"/>
              <wp:lineTo x="21558" y="21116"/>
              <wp:lineTo x="21558" y="0"/>
              <wp:lineTo x="0" y="0"/>
            </wp:wrapPolygon>
          </wp:wrapTight>
          <wp:docPr id="1" name="Imagem2" descr="Cabeçalho (CM Gouveia)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65900" cy="124714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84B35"/>
    <w:multiLevelType w:val="multilevel"/>
    <w:tmpl w:val="EE8C20D0"/>
    <w:styleLink w:val="WWNum2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 w15:restartNumberingAfterBreak="0">
    <w:nsid w:val="05BD4F11"/>
    <w:multiLevelType w:val="hybridMultilevel"/>
    <w:tmpl w:val="F342AA8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86A7F"/>
    <w:multiLevelType w:val="multilevel"/>
    <w:tmpl w:val="A51006B6"/>
    <w:styleLink w:val="WWNum9"/>
    <w:lvl w:ilvl="0">
      <w:start w:val="7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 w15:restartNumberingAfterBreak="0">
    <w:nsid w:val="0F737095"/>
    <w:multiLevelType w:val="hybridMultilevel"/>
    <w:tmpl w:val="9294C3B0"/>
    <w:lvl w:ilvl="0" w:tplc="0816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DB5B27"/>
    <w:multiLevelType w:val="hybridMultilevel"/>
    <w:tmpl w:val="E0F46C10"/>
    <w:lvl w:ilvl="0" w:tplc="72302020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804B9"/>
    <w:multiLevelType w:val="hybridMultilevel"/>
    <w:tmpl w:val="A106DEE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F0E8C"/>
    <w:multiLevelType w:val="multilevel"/>
    <w:tmpl w:val="70224412"/>
    <w:styleLink w:val="WWNum3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7" w15:restartNumberingAfterBreak="0">
    <w:nsid w:val="146E7228"/>
    <w:multiLevelType w:val="multilevel"/>
    <w:tmpl w:val="6AEC738A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 w15:restartNumberingAfterBreak="0">
    <w:nsid w:val="19436349"/>
    <w:multiLevelType w:val="multilevel"/>
    <w:tmpl w:val="6960F0D6"/>
    <w:styleLink w:val="Semlista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9" w15:restartNumberingAfterBreak="0">
    <w:nsid w:val="1B49773F"/>
    <w:multiLevelType w:val="hybridMultilevel"/>
    <w:tmpl w:val="E4041EEA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83581"/>
    <w:multiLevelType w:val="multilevel"/>
    <w:tmpl w:val="A4980582"/>
    <w:styleLink w:val="WWNum14"/>
    <w:lvl w:ilvl="0">
      <w:numFmt w:val="bullet"/>
      <w:lvlText w:val="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11" w15:restartNumberingAfterBreak="0">
    <w:nsid w:val="221F2F82"/>
    <w:multiLevelType w:val="multilevel"/>
    <w:tmpl w:val="B1B8906A"/>
    <w:styleLink w:val="WWNum12"/>
    <w:lvl w:ilvl="0">
      <w:numFmt w:val="bullet"/>
      <w:lvlText w:val="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12" w15:restartNumberingAfterBreak="0">
    <w:nsid w:val="28AE4E0D"/>
    <w:multiLevelType w:val="multilevel"/>
    <w:tmpl w:val="38A0B8C0"/>
    <w:styleLink w:val="WWNum11"/>
    <w:lvl w:ilvl="0">
      <w:numFmt w:val="bullet"/>
      <w:lvlText w:val="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13" w15:restartNumberingAfterBreak="0">
    <w:nsid w:val="328B3A7F"/>
    <w:multiLevelType w:val="multilevel"/>
    <w:tmpl w:val="B59CD65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BD58EE"/>
    <w:multiLevelType w:val="hybridMultilevel"/>
    <w:tmpl w:val="B12EE190"/>
    <w:lvl w:ilvl="0" w:tplc="08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360E6537"/>
    <w:multiLevelType w:val="multilevel"/>
    <w:tmpl w:val="90988120"/>
    <w:styleLink w:val="WW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" w15:restartNumberingAfterBreak="0">
    <w:nsid w:val="42FD3300"/>
    <w:multiLevelType w:val="hybridMultilevel"/>
    <w:tmpl w:val="D16A515C"/>
    <w:lvl w:ilvl="0" w:tplc="08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9DD67C7"/>
    <w:multiLevelType w:val="hybridMultilevel"/>
    <w:tmpl w:val="79901D92"/>
    <w:lvl w:ilvl="0" w:tplc="C51A097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b/>
      </w:rPr>
    </w:lvl>
    <w:lvl w:ilvl="1" w:tplc="96F823B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1D625F"/>
    <w:multiLevelType w:val="hybridMultilevel"/>
    <w:tmpl w:val="5654682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4C77AB"/>
    <w:multiLevelType w:val="hybridMultilevel"/>
    <w:tmpl w:val="6890C98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005BB2"/>
    <w:multiLevelType w:val="multilevel"/>
    <w:tmpl w:val="F3FA5200"/>
    <w:styleLink w:val="WWNum13"/>
    <w:lvl w:ilvl="0">
      <w:numFmt w:val="bullet"/>
      <w:lvlText w:val="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21" w15:restartNumberingAfterBreak="0">
    <w:nsid w:val="5B632900"/>
    <w:multiLevelType w:val="hybridMultilevel"/>
    <w:tmpl w:val="E4041EEA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CF382B"/>
    <w:multiLevelType w:val="hybridMultilevel"/>
    <w:tmpl w:val="14A8DAB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D01A33"/>
    <w:multiLevelType w:val="hybridMultilevel"/>
    <w:tmpl w:val="745C64F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6C6580"/>
    <w:multiLevelType w:val="multilevel"/>
    <w:tmpl w:val="422ABFC0"/>
    <w:styleLink w:val="WWNum1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5" w15:restartNumberingAfterBreak="0">
    <w:nsid w:val="6B75299F"/>
    <w:multiLevelType w:val="hybridMultilevel"/>
    <w:tmpl w:val="E4041EEA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B27B0B"/>
    <w:multiLevelType w:val="multilevel"/>
    <w:tmpl w:val="528E8DA2"/>
    <w:styleLink w:val="WWNum1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7" w15:restartNumberingAfterBreak="0">
    <w:nsid w:val="6EBE5063"/>
    <w:multiLevelType w:val="hybridMultilevel"/>
    <w:tmpl w:val="55AACF76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29D54B6"/>
    <w:multiLevelType w:val="multilevel"/>
    <w:tmpl w:val="0F966E70"/>
    <w:styleLink w:val="WWNum10"/>
    <w:lvl w:ilvl="0">
      <w:numFmt w:val="bullet"/>
      <w:lvlText w:val="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29" w15:restartNumberingAfterBreak="0">
    <w:nsid w:val="7330547C"/>
    <w:multiLevelType w:val="multilevel"/>
    <w:tmpl w:val="DD7EA506"/>
    <w:styleLink w:val="WW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0" w15:restartNumberingAfterBreak="0">
    <w:nsid w:val="74A655CA"/>
    <w:multiLevelType w:val="multilevel"/>
    <w:tmpl w:val="B8646D5C"/>
    <w:styleLink w:val="WWNum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1" w15:restartNumberingAfterBreak="0">
    <w:nsid w:val="763359E3"/>
    <w:multiLevelType w:val="multilevel"/>
    <w:tmpl w:val="2B4C53FA"/>
    <w:styleLink w:val="WWNum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2" w15:restartNumberingAfterBreak="0">
    <w:nsid w:val="7A090F63"/>
    <w:multiLevelType w:val="hybridMultilevel"/>
    <w:tmpl w:val="05D620E8"/>
    <w:lvl w:ilvl="0" w:tplc="0816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3" w15:restartNumberingAfterBreak="0">
    <w:nsid w:val="7B4F5DB5"/>
    <w:multiLevelType w:val="multilevel"/>
    <w:tmpl w:val="51163FE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068369">
    <w:abstractNumId w:val="8"/>
  </w:num>
  <w:num w:numId="2" w16cid:durableId="1368289780">
    <w:abstractNumId w:val="26"/>
  </w:num>
  <w:num w:numId="3" w16cid:durableId="661394934">
    <w:abstractNumId w:val="0"/>
  </w:num>
  <w:num w:numId="4" w16cid:durableId="389840244">
    <w:abstractNumId w:val="6"/>
  </w:num>
  <w:num w:numId="5" w16cid:durableId="417286866">
    <w:abstractNumId w:val="30"/>
  </w:num>
  <w:num w:numId="6" w16cid:durableId="1994677574">
    <w:abstractNumId w:val="31"/>
  </w:num>
  <w:num w:numId="7" w16cid:durableId="117384652">
    <w:abstractNumId w:val="7"/>
  </w:num>
  <w:num w:numId="8" w16cid:durableId="797919939">
    <w:abstractNumId w:val="29"/>
  </w:num>
  <w:num w:numId="9" w16cid:durableId="1550652281">
    <w:abstractNumId w:val="15"/>
  </w:num>
  <w:num w:numId="10" w16cid:durableId="1373845727">
    <w:abstractNumId w:val="2"/>
  </w:num>
  <w:num w:numId="11" w16cid:durableId="619073380">
    <w:abstractNumId w:val="28"/>
  </w:num>
  <w:num w:numId="12" w16cid:durableId="772748724">
    <w:abstractNumId w:val="12"/>
  </w:num>
  <w:num w:numId="13" w16cid:durableId="2073962253">
    <w:abstractNumId w:val="11"/>
  </w:num>
  <w:num w:numId="14" w16cid:durableId="1897079710">
    <w:abstractNumId w:val="20"/>
  </w:num>
  <w:num w:numId="15" w16cid:durableId="574361187">
    <w:abstractNumId w:val="10"/>
  </w:num>
  <w:num w:numId="16" w16cid:durableId="1359047837">
    <w:abstractNumId w:val="24"/>
  </w:num>
  <w:num w:numId="17" w16cid:durableId="789737841">
    <w:abstractNumId w:val="22"/>
  </w:num>
  <w:num w:numId="18" w16cid:durableId="2041665369">
    <w:abstractNumId w:val="5"/>
  </w:num>
  <w:num w:numId="19" w16cid:durableId="190532928">
    <w:abstractNumId w:val="19"/>
  </w:num>
  <w:num w:numId="20" w16cid:durableId="164980558">
    <w:abstractNumId w:val="14"/>
  </w:num>
  <w:num w:numId="21" w16cid:durableId="1568228658">
    <w:abstractNumId w:val="4"/>
  </w:num>
  <w:num w:numId="22" w16cid:durableId="1844736151">
    <w:abstractNumId w:val="1"/>
  </w:num>
  <w:num w:numId="23" w16cid:durableId="991520703">
    <w:abstractNumId w:val="32"/>
  </w:num>
  <w:num w:numId="24" w16cid:durableId="4266621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7595278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741053542">
    <w:abstractNumId w:val="23"/>
  </w:num>
  <w:num w:numId="27" w16cid:durableId="10109073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14827792">
    <w:abstractNumId w:val="18"/>
  </w:num>
  <w:num w:numId="29" w16cid:durableId="1154024159">
    <w:abstractNumId w:val="27"/>
  </w:num>
  <w:num w:numId="30" w16cid:durableId="14998121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50681989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79455176">
    <w:abstractNumId w:val="16"/>
  </w:num>
  <w:num w:numId="33" w16cid:durableId="304435903">
    <w:abstractNumId w:val="9"/>
  </w:num>
  <w:num w:numId="34" w16cid:durableId="2127311837">
    <w:abstractNumId w:val="3"/>
  </w:num>
  <w:num w:numId="35" w16cid:durableId="530727181">
    <w:abstractNumId w:val="21"/>
  </w:num>
  <w:num w:numId="36" w16cid:durableId="85750488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36BB"/>
    <w:rsid w:val="000001D0"/>
    <w:rsid w:val="00002DDB"/>
    <w:rsid w:val="00010CEF"/>
    <w:rsid w:val="000214A9"/>
    <w:rsid w:val="0005704B"/>
    <w:rsid w:val="000B0B6A"/>
    <w:rsid w:val="000C7F22"/>
    <w:rsid w:val="000D64C0"/>
    <w:rsid w:val="000F7B0E"/>
    <w:rsid w:val="00107688"/>
    <w:rsid w:val="00113D80"/>
    <w:rsid w:val="001172AE"/>
    <w:rsid w:val="00175462"/>
    <w:rsid w:val="0019603A"/>
    <w:rsid w:val="001A0230"/>
    <w:rsid w:val="001D605A"/>
    <w:rsid w:val="00242B6B"/>
    <w:rsid w:val="002444F5"/>
    <w:rsid w:val="00287D3E"/>
    <w:rsid w:val="00287F29"/>
    <w:rsid w:val="00294A12"/>
    <w:rsid w:val="002E000A"/>
    <w:rsid w:val="0030126B"/>
    <w:rsid w:val="00303C96"/>
    <w:rsid w:val="0033161D"/>
    <w:rsid w:val="00366476"/>
    <w:rsid w:val="003A2874"/>
    <w:rsid w:val="003C3F0E"/>
    <w:rsid w:val="003F378B"/>
    <w:rsid w:val="003F447A"/>
    <w:rsid w:val="004336BB"/>
    <w:rsid w:val="00444C35"/>
    <w:rsid w:val="00446D60"/>
    <w:rsid w:val="00463081"/>
    <w:rsid w:val="00487D04"/>
    <w:rsid w:val="00491D80"/>
    <w:rsid w:val="004A44AE"/>
    <w:rsid w:val="004C1A82"/>
    <w:rsid w:val="004D5D05"/>
    <w:rsid w:val="004D626C"/>
    <w:rsid w:val="004E4DFB"/>
    <w:rsid w:val="005231D2"/>
    <w:rsid w:val="005455E4"/>
    <w:rsid w:val="00575B9E"/>
    <w:rsid w:val="005A1912"/>
    <w:rsid w:val="005C7010"/>
    <w:rsid w:val="005E7F05"/>
    <w:rsid w:val="00653C28"/>
    <w:rsid w:val="00694070"/>
    <w:rsid w:val="006D718D"/>
    <w:rsid w:val="006D7B8A"/>
    <w:rsid w:val="00713737"/>
    <w:rsid w:val="00715E4F"/>
    <w:rsid w:val="00721BA6"/>
    <w:rsid w:val="007A7A5E"/>
    <w:rsid w:val="007B612C"/>
    <w:rsid w:val="007B66A6"/>
    <w:rsid w:val="007C39CF"/>
    <w:rsid w:val="007C6E2B"/>
    <w:rsid w:val="007E5242"/>
    <w:rsid w:val="007F70FD"/>
    <w:rsid w:val="00802BC3"/>
    <w:rsid w:val="0081447F"/>
    <w:rsid w:val="00836106"/>
    <w:rsid w:val="0083619F"/>
    <w:rsid w:val="008900EC"/>
    <w:rsid w:val="008A30A0"/>
    <w:rsid w:val="008A3FF6"/>
    <w:rsid w:val="008B2F99"/>
    <w:rsid w:val="008B50A6"/>
    <w:rsid w:val="009074AE"/>
    <w:rsid w:val="009074E6"/>
    <w:rsid w:val="00922E33"/>
    <w:rsid w:val="00932307"/>
    <w:rsid w:val="0093249B"/>
    <w:rsid w:val="009B06D3"/>
    <w:rsid w:val="009D3EE2"/>
    <w:rsid w:val="009D4522"/>
    <w:rsid w:val="00A34DDC"/>
    <w:rsid w:val="00A6609A"/>
    <w:rsid w:val="00AA5F33"/>
    <w:rsid w:val="00AB592A"/>
    <w:rsid w:val="00AF4A2F"/>
    <w:rsid w:val="00AF6C71"/>
    <w:rsid w:val="00B053D5"/>
    <w:rsid w:val="00B40BD0"/>
    <w:rsid w:val="00B4594A"/>
    <w:rsid w:val="00B459DB"/>
    <w:rsid w:val="00B50FC8"/>
    <w:rsid w:val="00BA6FE1"/>
    <w:rsid w:val="00C47582"/>
    <w:rsid w:val="00C517A5"/>
    <w:rsid w:val="00C6069E"/>
    <w:rsid w:val="00C87E14"/>
    <w:rsid w:val="00CA6573"/>
    <w:rsid w:val="00D44475"/>
    <w:rsid w:val="00DA415A"/>
    <w:rsid w:val="00DB65CF"/>
    <w:rsid w:val="00DB7895"/>
    <w:rsid w:val="00DD1EAB"/>
    <w:rsid w:val="00E02669"/>
    <w:rsid w:val="00E072E7"/>
    <w:rsid w:val="00E13E00"/>
    <w:rsid w:val="00E534C0"/>
    <w:rsid w:val="00E90A20"/>
    <w:rsid w:val="00E9623F"/>
    <w:rsid w:val="00EC5A38"/>
    <w:rsid w:val="00EE3C2D"/>
    <w:rsid w:val="00F00DF8"/>
    <w:rsid w:val="00F31FBE"/>
    <w:rsid w:val="00F3627B"/>
    <w:rsid w:val="00F64FEB"/>
    <w:rsid w:val="00F818CC"/>
    <w:rsid w:val="00F8736C"/>
    <w:rsid w:val="00F93095"/>
    <w:rsid w:val="00FA56C2"/>
    <w:rsid w:val="00FB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A1406B"/>
  <w15:docId w15:val="{CD531CFE-6707-45F9-8F5B-C03CA9B35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sz w:val="22"/>
        <w:lang w:val="pt-PT" w:eastAsia="pt-PT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Standard"/>
    <w:next w:val="Standard"/>
    <w:pPr>
      <w:keepNext/>
      <w:jc w:val="center"/>
      <w:outlineLvl w:val="0"/>
    </w:pPr>
    <w:rPr>
      <w:u w:val="single"/>
    </w:rPr>
  </w:style>
  <w:style w:type="paragraph" w:styleId="Ttulo2">
    <w:name w:val="heading 2"/>
    <w:basedOn w:val="Heading"/>
    <w:pPr>
      <w:outlineLvl w:val="1"/>
    </w:pPr>
  </w:style>
  <w:style w:type="paragraph" w:styleId="Ttulo3">
    <w:name w:val="heading 3"/>
    <w:basedOn w:val="Heading"/>
    <w:pPr>
      <w:outlineLvl w:val="2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120" w:line="360" w:lineRule="auto"/>
    </w:pPr>
    <w:rPr>
      <w:rFonts w:ascii="Eras Light ITC" w:hAnsi="Eras Light ITC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Liberation Sans" w:eastAsia="Arial Unicode MS" w:hAnsi="Liberation Sans" w:cs="Mangal"/>
      <w:sz w:val="28"/>
      <w:szCs w:val="28"/>
    </w:rPr>
  </w:style>
  <w:style w:type="paragraph" w:customStyle="1" w:styleId="Textbody">
    <w:name w:val="Text body"/>
    <w:basedOn w:val="Standard"/>
  </w:style>
  <w:style w:type="paragraph" w:styleId="Lista">
    <w:name w:val="List"/>
    <w:basedOn w:val="Textbody"/>
    <w:rPr>
      <w:rFonts w:cs="Mangal"/>
      <w:sz w:val="24"/>
    </w:rPr>
  </w:style>
  <w:style w:type="paragraph" w:styleId="Legenda">
    <w:name w:val="caption"/>
    <w:basedOn w:val="Standard"/>
    <w:pPr>
      <w:suppressLineNumbers/>
      <w:spacing w:before="120"/>
    </w:pPr>
    <w:rPr>
      <w:rFonts w:cs="Mangal"/>
      <w:i/>
      <w:iCs/>
      <w:sz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styleId="Rodap">
    <w:name w:val="footer"/>
    <w:basedOn w:val="Standard"/>
    <w:pPr>
      <w:tabs>
        <w:tab w:val="center" w:pos="4819"/>
        <w:tab w:val="right" w:pos="9071"/>
      </w:tabs>
    </w:pPr>
  </w:style>
  <w:style w:type="paragraph" w:styleId="Cabealho">
    <w:name w:val="header"/>
    <w:basedOn w:val="Standard"/>
    <w:pPr>
      <w:tabs>
        <w:tab w:val="center" w:pos="4819"/>
        <w:tab w:val="right" w:pos="9071"/>
      </w:tabs>
      <w:jc w:val="both"/>
    </w:pPr>
    <w:rPr>
      <w:sz w:val="24"/>
    </w:rPr>
  </w:style>
  <w:style w:type="paragraph" w:customStyle="1" w:styleId="Assunto">
    <w:name w:val="Assunto"/>
    <w:basedOn w:val="Standard"/>
    <w:pPr>
      <w:spacing w:after="240"/>
      <w:jc w:val="both"/>
    </w:pPr>
    <w:rPr>
      <w:b/>
      <w:sz w:val="24"/>
    </w:rPr>
  </w:style>
  <w:style w:type="paragraph" w:customStyle="1" w:styleId="corpo">
    <w:name w:val="corpo"/>
    <w:basedOn w:val="Assunto"/>
    <w:pPr>
      <w:ind w:firstLine="1134"/>
    </w:pPr>
    <w:rPr>
      <w:b w:val="0"/>
    </w:rPr>
  </w:style>
  <w:style w:type="paragraph" w:styleId="Textodebalo">
    <w:name w:val="Balloon Text"/>
    <w:basedOn w:val="Standard"/>
    <w:rPr>
      <w:rFonts w:ascii="Tahoma" w:hAnsi="Tahoma"/>
      <w:sz w:val="16"/>
      <w:szCs w:val="16"/>
    </w:rPr>
  </w:style>
  <w:style w:type="paragraph" w:styleId="Textodecomentrio">
    <w:name w:val="annotation text"/>
    <w:basedOn w:val="Standard"/>
  </w:style>
  <w:style w:type="paragraph" w:styleId="Assuntodecomentrio">
    <w:name w:val="annotation subject"/>
    <w:basedOn w:val="Textodecomentrio"/>
    <w:rPr>
      <w:b/>
      <w:bCs/>
    </w:rPr>
  </w:style>
  <w:style w:type="paragraph" w:styleId="Corpodetexto2">
    <w:name w:val="Body Text 2"/>
    <w:basedOn w:val="Standard"/>
    <w:pPr>
      <w:spacing w:line="480" w:lineRule="auto"/>
    </w:pPr>
  </w:style>
  <w:style w:type="paragraph" w:styleId="Ttulo">
    <w:name w:val="Title"/>
    <w:basedOn w:val="Standard"/>
    <w:pPr>
      <w:jc w:val="center"/>
    </w:pPr>
    <w:rPr>
      <w:b/>
      <w:sz w:val="24"/>
    </w:rPr>
  </w:style>
  <w:style w:type="paragraph" w:styleId="PargrafodaLista">
    <w:name w:val="List Paragraph"/>
    <w:basedOn w:val="Standard"/>
    <w:uiPriority w:val="34"/>
    <w:qFormat/>
    <w:pPr>
      <w:ind w:left="720"/>
    </w:pPr>
    <w:rPr>
      <w:rFonts w:ascii="Calibri" w:eastAsia="Calibri" w:hAnsi="Calibri"/>
      <w:szCs w:val="22"/>
      <w:lang w:eastAsia="en-US"/>
    </w:rPr>
  </w:style>
  <w:style w:type="paragraph" w:customStyle="1" w:styleId="TableContents">
    <w:name w:val="Table Contents"/>
    <w:basedOn w:val="Standard"/>
    <w:pPr>
      <w:suppressLineNumbers/>
      <w:spacing w:line="0" w:lineRule="atLeast"/>
    </w:pPr>
    <w:rPr>
      <w:sz w:val="24"/>
      <w:lang w:eastAsia="zh-CN"/>
    </w:rPr>
  </w:style>
  <w:style w:type="paragraph" w:customStyle="1" w:styleId="Standarduser">
    <w:name w:val="Standard (user)"/>
    <w:pPr>
      <w:widowControl/>
      <w:spacing w:line="0" w:lineRule="atLeast"/>
    </w:pPr>
    <w:rPr>
      <w:sz w:val="24"/>
      <w:szCs w:val="24"/>
      <w:lang w:eastAsia="zh-CN"/>
    </w:rPr>
  </w:style>
  <w:style w:type="paragraph" w:customStyle="1" w:styleId="Legenda1">
    <w:name w:val="Legenda1"/>
    <w:basedOn w:val="Standarduser"/>
    <w:next w:val="Standarduser"/>
    <w:pPr>
      <w:spacing w:before="120" w:line="360" w:lineRule="auto"/>
      <w:jc w:val="both"/>
    </w:pPr>
    <w:rPr>
      <w:rFonts w:ascii="Arial" w:hAnsi="Arial" w:cs="Arial"/>
      <w:b/>
      <w:sz w:val="18"/>
      <w:szCs w:val="18"/>
    </w:rPr>
  </w:style>
  <w:style w:type="paragraph" w:styleId="Textosimples">
    <w:name w:val="Plain Text"/>
    <w:basedOn w:val="Standard"/>
    <w:rPr>
      <w:rFonts w:ascii="Courier New" w:hAnsi="Courier New"/>
    </w:rPr>
  </w:style>
  <w:style w:type="paragraph" w:customStyle="1" w:styleId="Quotations">
    <w:name w:val="Quotations"/>
    <w:basedOn w:val="Standard"/>
  </w:style>
  <w:style w:type="paragraph" w:styleId="Subttulo">
    <w:name w:val="Subtitle"/>
    <w:basedOn w:val="Heading"/>
  </w:style>
  <w:style w:type="paragraph" w:customStyle="1" w:styleId="TableHeading">
    <w:name w:val="Table Heading"/>
    <w:basedOn w:val="TableContents"/>
  </w:style>
  <w:style w:type="paragraph" w:customStyle="1" w:styleId="Framecontents">
    <w:name w:val="Frame contents"/>
    <w:basedOn w:val="Standard"/>
  </w:style>
  <w:style w:type="character" w:customStyle="1" w:styleId="Internetlink">
    <w:name w:val="Internet link"/>
    <w:rPr>
      <w:color w:val="0000FF"/>
      <w:u w:val="single"/>
    </w:rPr>
  </w:style>
  <w:style w:type="character" w:styleId="Hiperligaovisitada">
    <w:name w:val="FollowedHyperlink"/>
    <w:rPr>
      <w:color w:val="800080"/>
      <w:u w:val="single"/>
    </w:rPr>
  </w:style>
  <w:style w:type="character" w:styleId="Refdecomentrio">
    <w:name w:val="annotation reference"/>
    <w:rPr>
      <w:sz w:val="16"/>
      <w:szCs w:val="16"/>
    </w:rPr>
  </w:style>
  <w:style w:type="character" w:customStyle="1" w:styleId="BodyText2Char">
    <w:name w:val="Body Text 2 Char"/>
    <w:basedOn w:val="Tipodeletrapredefinidodopargrafo"/>
  </w:style>
  <w:style w:type="character" w:customStyle="1" w:styleId="BodyTextChar">
    <w:name w:val="Body Text Char"/>
    <w:basedOn w:val="Tipodeletrapredefinidodopargrafo"/>
  </w:style>
  <w:style w:type="character" w:customStyle="1" w:styleId="TitleChar">
    <w:name w:val="Title Char"/>
    <w:rPr>
      <w:b/>
      <w:sz w:val="24"/>
    </w:rPr>
  </w:style>
  <w:style w:type="character" w:customStyle="1" w:styleId="FooterChar">
    <w:name w:val="Footer Char"/>
    <w:basedOn w:val="Tipodeletrapredefinidodopargrafo"/>
  </w:style>
  <w:style w:type="character" w:customStyle="1" w:styleId="HeaderChar">
    <w:name w:val="Header Char"/>
    <w:rPr>
      <w:sz w:val="24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customStyle="1" w:styleId="PlainTextChar">
    <w:name w:val="Plain Text Char"/>
    <w:basedOn w:val="Tipodeletrapredefinidodopargrafo"/>
    <w:rPr>
      <w:rFonts w:ascii="Courier New" w:hAnsi="Courier New"/>
    </w:rPr>
  </w:style>
  <w:style w:type="character" w:customStyle="1" w:styleId="ListLabel1">
    <w:name w:val="ListLabel 1"/>
    <w:rPr>
      <w:rFonts w:cs="Courier New"/>
    </w:rPr>
  </w:style>
  <w:style w:type="character" w:customStyle="1" w:styleId="Invisivel">
    <w:name w:val="Invisivel"/>
    <w:rPr>
      <w:vanish w:val="0"/>
    </w:rPr>
  </w:style>
  <w:style w:type="character" w:customStyle="1" w:styleId="Normal1">
    <w:name w:val="Normal1"/>
  </w:style>
  <w:style w:type="numbering" w:customStyle="1" w:styleId="Semlista1">
    <w:name w:val="Sem lista1"/>
    <w:basedOn w:val="Semlista"/>
    <w:pPr>
      <w:numPr>
        <w:numId w:val="1"/>
      </w:numPr>
    </w:pPr>
  </w:style>
  <w:style w:type="numbering" w:customStyle="1" w:styleId="WWNum1">
    <w:name w:val="WWNum1"/>
    <w:basedOn w:val="Semlista"/>
    <w:pPr>
      <w:numPr>
        <w:numId w:val="2"/>
      </w:numPr>
    </w:pPr>
  </w:style>
  <w:style w:type="numbering" w:customStyle="1" w:styleId="WWNum2">
    <w:name w:val="WWNum2"/>
    <w:basedOn w:val="Semlista"/>
    <w:pPr>
      <w:numPr>
        <w:numId w:val="3"/>
      </w:numPr>
    </w:pPr>
  </w:style>
  <w:style w:type="numbering" w:customStyle="1" w:styleId="WWNum3">
    <w:name w:val="WWNum3"/>
    <w:basedOn w:val="Semlista"/>
    <w:pPr>
      <w:numPr>
        <w:numId w:val="4"/>
      </w:numPr>
    </w:pPr>
  </w:style>
  <w:style w:type="numbering" w:customStyle="1" w:styleId="WWNum4">
    <w:name w:val="WWNum4"/>
    <w:basedOn w:val="Semlista"/>
    <w:pPr>
      <w:numPr>
        <w:numId w:val="5"/>
      </w:numPr>
    </w:pPr>
  </w:style>
  <w:style w:type="numbering" w:customStyle="1" w:styleId="WWNum5">
    <w:name w:val="WWNum5"/>
    <w:basedOn w:val="Semlista"/>
    <w:pPr>
      <w:numPr>
        <w:numId w:val="6"/>
      </w:numPr>
    </w:pPr>
  </w:style>
  <w:style w:type="numbering" w:customStyle="1" w:styleId="WWNum6">
    <w:name w:val="WWNum6"/>
    <w:basedOn w:val="Semlista"/>
    <w:pPr>
      <w:numPr>
        <w:numId w:val="7"/>
      </w:numPr>
    </w:pPr>
  </w:style>
  <w:style w:type="numbering" w:customStyle="1" w:styleId="WWNum7">
    <w:name w:val="WWNum7"/>
    <w:basedOn w:val="Semlista"/>
    <w:pPr>
      <w:numPr>
        <w:numId w:val="8"/>
      </w:numPr>
    </w:pPr>
  </w:style>
  <w:style w:type="numbering" w:customStyle="1" w:styleId="WWNum8">
    <w:name w:val="WWNum8"/>
    <w:basedOn w:val="Semlista"/>
    <w:pPr>
      <w:numPr>
        <w:numId w:val="9"/>
      </w:numPr>
    </w:pPr>
  </w:style>
  <w:style w:type="numbering" w:customStyle="1" w:styleId="WWNum9">
    <w:name w:val="WWNum9"/>
    <w:basedOn w:val="Semlista"/>
    <w:pPr>
      <w:numPr>
        <w:numId w:val="10"/>
      </w:numPr>
    </w:pPr>
  </w:style>
  <w:style w:type="numbering" w:customStyle="1" w:styleId="WWNum10">
    <w:name w:val="WWNum10"/>
    <w:basedOn w:val="Semlista"/>
    <w:pPr>
      <w:numPr>
        <w:numId w:val="11"/>
      </w:numPr>
    </w:pPr>
  </w:style>
  <w:style w:type="numbering" w:customStyle="1" w:styleId="WWNum11">
    <w:name w:val="WWNum11"/>
    <w:basedOn w:val="Semlista"/>
    <w:pPr>
      <w:numPr>
        <w:numId w:val="12"/>
      </w:numPr>
    </w:pPr>
  </w:style>
  <w:style w:type="numbering" w:customStyle="1" w:styleId="WWNum12">
    <w:name w:val="WWNum12"/>
    <w:basedOn w:val="Semlista"/>
    <w:pPr>
      <w:numPr>
        <w:numId w:val="13"/>
      </w:numPr>
    </w:pPr>
  </w:style>
  <w:style w:type="numbering" w:customStyle="1" w:styleId="WWNum13">
    <w:name w:val="WWNum13"/>
    <w:basedOn w:val="Semlista"/>
    <w:pPr>
      <w:numPr>
        <w:numId w:val="14"/>
      </w:numPr>
    </w:pPr>
  </w:style>
  <w:style w:type="numbering" w:customStyle="1" w:styleId="WWNum14">
    <w:name w:val="WWNum14"/>
    <w:basedOn w:val="Semlista"/>
    <w:pPr>
      <w:numPr>
        <w:numId w:val="15"/>
      </w:numPr>
    </w:pPr>
  </w:style>
  <w:style w:type="numbering" w:customStyle="1" w:styleId="WWNum15">
    <w:name w:val="WWNum15"/>
    <w:basedOn w:val="Semlista"/>
    <w:pPr>
      <w:numPr>
        <w:numId w:val="16"/>
      </w:numPr>
    </w:pPr>
  </w:style>
  <w:style w:type="paragraph" w:styleId="SemEspaamento">
    <w:name w:val="No Spacing"/>
    <w:link w:val="SemEspaamentoCarter"/>
    <w:uiPriority w:val="99"/>
    <w:qFormat/>
    <w:rsid w:val="000214A9"/>
    <w:pPr>
      <w:widowControl/>
      <w:suppressAutoHyphens w:val="0"/>
      <w:autoSpaceDN/>
      <w:textAlignment w:val="auto"/>
    </w:pPr>
    <w:rPr>
      <w:rFonts w:asciiTheme="minorHAnsi" w:eastAsiaTheme="minorEastAsia" w:hAnsiTheme="minorHAnsi" w:cstheme="minorBidi"/>
      <w:kern w:val="0"/>
      <w:szCs w:val="22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0214A9"/>
    <w:rPr>
      <w:rFonts w:asciiTheme="minorHAnsi" w:eastAsiaTheme="minorEastAsia" w:hAnsiTheme="minorHAnsi" w:cstheme="minorBidi"/>
      <w:kern w:val="0"/>
      <w:szCs w:val="22"/>
    </w:rPr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107688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107688"/>
  </w:style>
  <w:style w:type="paragraph" w:customStyle="1" w:styleId="Default">
    <w:name w:val="Default"/>
    <w:rsid w:val="00694070"/>
    <w:pPr>
      <w:widowControl/>
      <w:suppressAutoHyphens w:val="0"/>
      <w:autoSpaceDE w:val="0"/>
      <w:adjustRightInd w:val="0"/>
      <w:textAlignment w:val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96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20B96F8-E8BA-476E-9B1C-0DE85D949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8</Pages>
  <Words>1502</Words>
  <Characters>8115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Protocolo de colaboração entre o Clube Desportivo de Gouveia e o Município de Gouveia</vt:lpstr>
    </vt:vector>
  </TitlesOfParts>
  <Company>M [Escreva o nome do autor] unicípio de Gouveia</Company>
  <LinksUpToDate>false</LinksUpToDate>
  <CharactersWithSpaces>9598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Protocolo de colaboração entre o Clube Desportivo de Gouveia e o Município de Gouveia</dc:title>
  <dc:subject>Proposta para Reunião de Câmara</dc:subject>
  <dc:creator>Hélder Almeida</dc:creator>
  <cp:lastModifiedBy>Hélder Almeida</cp:lastModifiedBy>
  <cp:revision>18</cp:revision>
  <cp:lastPrinted>2025-05-07T15:52:00Z</cp:lastPrinted>
  <dcterms:created xsi:type="dcterms:W3CDTF">2022-04-12T17:53:00Z</dcterms:created>
  <dcterms:modified xsi:type="dcterms:W3CDTF">2025-05-07T15:53:00Z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