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sdt>
      <w:sdtPr>
        <w:id w:val="-162863525"/>
        <w:docPartObj>
          <w:docPartGallery w:val="Cover Pages"/>
          <w:docPartUnique/>
        </w:docPartObj>
      </w:sdtPr>
      <w:sdtEndPr>
        <w:rPr>
          <w:rFonts w:ascii="Arial" w:eastAsiaTheme="majorEastAsia" w:hAnsi="Arial" w:cs="Arial"/>
          <w:kern w:val="0"/>
          <w:sz w:val="36"/>
          <w:szCs w:val="36"/>
        </w:rPr>
      </w:sdtEndPr>
      <w:sdtContent>
        <w:tbl>
          <w:tblPr>
            <w:tblpPr w:leftFromText="187" w:rightFromText="187" w:vertAnchor="page" w:horzAnchor="page" w:tblpYSpec="top"/>
            <w:tblW w:w="11874" w:type="dxa"/>
            <w:tblLook w:val="04A0" w:firstRow="1" w:lastRow="0" w:firstColumn="1" w:lastColumn="0" w:noHBand="0" w:noVBand="1"/>
          </w:tblPr>
          <w:tblGrid>
            <w:gridCol w:w="1440"/>
            <w:gridCol w:w="2637"/>
            <w:gridCol w:w="7797"/>
          </w:tblGrid>
          <w:tr w:rsidR="000214A9" w:rsidTr="00107688">
            <w:trPr>
              <w:gridAfter w:val="1"/>
              <w:wAfter w:w="7797" w:type="dxa"/>
              <w:trHeight w:val="1440"/>
            </w:trPr>
            <w:tc>
              <w:tcPr>
                <w:tcW w:w="1440" w:type="dxa"/>
                <w:shd w:val="clear" w:color="auto" w:fill="365F91" w:themeFill="accent1" w:themeFillShade="BF"/>
              </w:tcPr>
              <w:p w:rsidR="000214A9" w:rsidRDefault="000214A9"/>
            </w:tc>
            <w:tc>
              <w:tcPr>
                <w:tcW w:w="2637" w:type="dxa"/>
                <w:shd w:val="clear" w:color="auto" w:fill="365F91" w:themeFill="accent1" w:themeFillShade="BF"/>
                <w:vAlign w:val="bottom"/>
              </w:tcPr>
              <w:p w:rsidR="000214A9" w:rsidRDefault="005C7010" w:rsidP="000214A9">
                <w:pPr>
                  <w:pStyle w:val="SemEspaamento"/>
                  <w:rPr>
                    <w:rFonts w:asciiTheme="majorHAnsi" w:eastAsiaTheme="majorEastAsia" w:hAnsiTheme="majorHAnsi" w:cstheme="majorBidi"/>
                    <w:b/>
                    <w:bCs/>
                    <w:color w:val="FFFFFF" w:themeColor="background1"/>
                    <w:sz w:val="72"/>
                    <w:szCs w:val="72"/>
                  </w:rPr>
                </w:pPr>
                <w:r>
                  <w:rPr>
                    <w:rFonts w:asciiTheme="majorHAnsi" w:eastAsiaTheme="majorEastAsia" w:hAnsiTheme="majorHAnsi" w:cstheme="majorBidi"/>
                    <w:b/>
                    <w:bCs/>
                    <w:color w:val="FFFFFF" w:themeColor="background1"/>
                    <w:sz w:val="72"/>
                    <w:szCs w:val="72"/>
                  </w:rPr>
                  <w:t>2024</w:t>
                </w:r>
              </w:p>
            </w:tc>
          </w:tr>
          <w:tr w:rsidR="000214A9" w:rsidTr="00107688">
            <w:trPr>
              <w:trHeight w:val="2880"/>
            </w:trPr>
            <w:tc>
              <w:tcPr>
                <w:tcW w:w="1440" w:type="dxa"/>
              </w:tcPr>
              <w:p w:rsidR="000214A9" w:rsidRDefault="000214A9"/>
            </w:tc>
            <w:tc>
              <w:tcPr>
                <w:tcW w:w="10434" w:type="dxa"/>
                <w:gridSpan w:val="2"/>
                <w:vAlign w:val="center"/>
              </w:tcPr>
              <w:p w:rsidR="000214A9" w:rsidRDefault="000214A9" w:rsidP="000214A9">
                <w:pPr>
                  <w:pStyle w:val="SemEspaamento"/>
                  <w:rPr>
                    <w:color w:val="76923C" w:themeColor="accent3" w:themeShade="BF"/>
                  </w:rPr>
                </w:pPr>
              </w:p>
            </w:tc>
          </w:tr>
          <w:tr w:rsidR="000214A9" w:rsidTr="00107688">
            <w:trPr>
              <w:trHeight w:val="3582"/>
            </w:trPr>
            <w:tc>
              <w:tcPr>
                <w:tcW w:w="1440" w:type="dxa"/>
              </w:tcPr>
              <w:p w:rsidR="000214A9" w:rsidRDefault="000214A9"/>
            </w:tc>
            <w:tc>
              <w:tcPr>
                <w:tcW w:w="10434" w:type="dxa"/>
                <w:gridSpan w:val="2"/>
                <w:vAlign w:val="center"/>
              </w:tcPr>
              <w:p w:rsidR="000214A9" w:rsidRDefault="000214A9" w:rsidP="000214A9">
                <w:pPr>
                  <w:pStyle w:val="SemEspaamento"/>
                  <w:jc w:val="center"/>
                  <w:rPr>
                    <w:color w:val="76923C" w:themeColor="accent3" w:themeShade="BF"/>
                  </w:rPr>
                </w:pPr>
                <w:r>
                  <w:rPr>
                    <w:noProof/>
                    <w:color w:val="9BBB59" w:themeColor="accent3"/>
                  </w:rPr>
                  <w:drawing>
                    <wp:inline distT="0" distB="0" distL="0" distR="0" wp14:anchorId="4FACCE6D" wp14:editId="33781A1E">
                      <wp:extent cx="4148336" cy="2276861"/>
                      <wp:effectExtent l="0" t="0" r="0" b="0"/>
                      <wp:docPr id="5" name="Imagem 5"/>
                      <wp:cNvGraphicFramePr>
                        <a:graphicFrameLocks xmlns:a="http://schemas.openxmlformats.org/drawingml/2006/main" noChangeAspect="1"/>
                      </wp:cNvGraphicFramePr>
                      <a:graphic xmlns:a="http://schemas.openxmlformats.org/drawingml/2006/main">
                        <a:graphicData uri="http://schemas.openxmlformats.org/drawingml/2006/picture">
                          <pic:pic xmlns:pic="http://schemas.openxmlformats.org/drawingml/2006/picture">
                            <pic:nvPicPr>
                              <pic:cNvPr id="0" name="LOGO_GOUVEIA_CORES-1.png"/>
                              <pic:cNvPicPr/>
                            </pic:nvPicPr>
                            <pic:blipFill>
                              <a:blip r:embed="rId9" cstate="print">
                                <a:extLst>
                                  <a:ext uri="{28A0092B-C50C-407E-A947-70E740481C1C}">
                                    <a14:useLocalDpi xmlns:a14="http://schemas.microsoft.com/office/drawing/2010/main" val="0"/>
                                  </a:ext>
                                </a:extLst>
                              </a:blip>
                              <a:stretch>
                                <a:fillRect/>
                              </a:stretch>
                            </pic:blipFill>
                            <pic:spPr>
                              <a:xfrm>
                                <a:off x="0" y="0"/>
                                <a:ext cx="4148336" cy="2276861"/>
                              </a:xfrm>
                              <a:prstGeom prst="rect">
                                <a:avLst/>
                              </a:prstGeom>
                            </pic:spPr>
                          </pic:pic>
                        </a:graphicData>
                      </a:graphic>
                    </wp:inline>
                  </w:drawing>
                </w:r>
              </w:p>
            </w:tc>
          </w:tr>
        </w:tbl>
        <w:p w:rsidR="000214A9" w:rsidRDefault="000214A9"/>
        <w:p w:rsidR="000214A9" w:rsidRDefault="000214A9"/>
        <w:p w:rsidR="000214A9" w:rsidRDefault="000214A9"/>
        <w:p w:rsidR="000214A9" w:rsidRDefault="000214A9">
          <w:pPr>
            <w:rPr>
              <w:rFonts w:ascii="Arial" w:eastAsiaTheme="majorEastAsia" w:hAnsi="Arial" w:cs="Arial"/>
              <w:kern w:val="0"/>
              <w:sz w:val="36"/>
              <w:szCs w:val="36"/>
            </w:rPr>
          </w:pPr>
        </w:p>
        <w:p w:rsidR="000214A9" w:rsidRDefault="000214A9">
          <w:pPr>
            <w:rPr>
              <w:rFonts w:ascii="Arial" w:eastAsiaTheme="majorEastAsia" w:hAnsi="Arial" w:cs="Arial"/>
              <w:kern w:val="0"/>
              <w:sz w:val="36"/>
              <w:szCs w:val="36"/>
            </w:rPr>
          </w:pPr>
        </w:p>
        <w:p w:rsidR="000214A9" w:rsidRPr="00107688" w:rsidRDefault="000214A9" w:rsidP="000214A9">
          <w:pPr>
            <w:spacing w:line="360" w:lineRule="auto"/>
            <w:rPr>
              <w:rFonts w:ascii="Arial" w:eastAsiaTheme="majorEastAsia" w:hAnsi="Arial" w:cs="Arial"/>
              <w:kern w:val="0"/>
              <w:sz w:val="28"/>
              <w:szCs w:val="28"/>
            </w:rPr>
          </w:pPr>
          <w:r w:rsidRPr="00107688">
            <w:rPr>
              <w:rFonts w:ascii="Arial" w:eastAsiaTheme="majorEastAsia" w:hAnsi="Arial" w:cs="Arial"/>
              <w:kern w:val="0"/>
              <w:sz w:val="28"/>
              <w:szCs w:val="28"/>
            </w:rPr>
            <w:t xml:space="preserve">Proposta para Reunião de Câmara </w:t>
          </w:r>
        </w:p>
        <w:p w:rsidR="000214A9" w:rsidRPr="00107688" w:rsidRDefault="000214A9" w:rsidP="000214A9">
          <w:pPr>
            <w:spacing w:line="360" w:lineRule="auto"/>
            <w:rPr>
              <w:rFonts w:ascii="Arial" w:eastAsiaTheme="majorEastAsia" w:hAnsi="Arial" w:cs="Arial"/>
              <w:kern w:val="0"/>
              <w:sz w:val="28"/>
              <w:szCs w:val="28"/>
            </w:rPr>
          </w:pPr>
        </w:p>
        <w:p w:rsidR="004D626C" w:rsidRDefault="004D626C" w:rsidP="00653C28">
          <w:pPr>
            <w:spacing w:before="120" w:line="360" w:lineRule="auto"/>
            <w:jc w:val="center"/>
            <w:rPr>
              <w:rFonts w:ascii="Arial" w:hAnsi="Arial" w:cs="Arial"/>
              <w:b/>
            </w:rPr>
          </w:pPr>
        </w:p>
        <w:p w:rsidR="00C47582" w:rsidRPr="00C47582" w:rsidRDefault="00C47582" w:rsidP="00C47582">
          <w:pPr>
            <w:spacing w:line="360" w:lineRule="auto"/>
            <w:jc w:val="center"/>
            <w:rPr>
              <w:rFonts w:ascii="Arial" w:hAnsi="Arial" w:cs="Arial"/>
              <w:b/>
              <w:sz w:val="28"/>
              <w:szCs w:val="28"/>
            </w:rPr>
          </w:pPr>
          <w:r w:rsidRPr="00C47582">
            <w:rPr>
              <w:rFonts w:ascii="Arial" w:hAnsi="Arial" w:cs="Arial"/>
              <w:b/>
              <w:sz w:val="28"/>
              <w:szCs w:val="28"/>
            </w:rPr>
            <w:t>Critérios para atribuição de apoios anuais de 20</w:t>
          </w:r>
          <w:r w:rsidR="005C7010">
            <w:rPr>
              <w:rFonts w:ascii="Arial" w:hAnsi="Arial" w:cs="Arial"/>
              <w:b/>
              <w:sz w:val="28"/>
              <w:szCs w:val="28"/>
            </w:rPr>
            <w:t>24</w:t>
          </w:r>
          <w:r w:rsidRPr="00C47582">
            <w:rPr>
              <w:rFonts w:ascii="Arial" w:hAnsi="Arial" w:cs="Arial"/>
              <w:b/>
              <w:sz w:val="28"/>
              <w:szCs w:val="28"/>
            </w:rPr>
            <w:t xml:space="preserve"> </w:t>
          </w:r>
        </w:p>
        <w:p w:rsidR="00653C28" w:rsidRPr="00C47582" w:rsidRDefault="00C47582" w:rsidP="00C47582">
          <w:pPr>
            <w:spacing w:before="120" w:line="360" w:lineRule="auto"/>
            <w:jc w:val="center"/>
            <w:rPr>
              <w:rFonts w:ascii="Arial" w:hAnsi="Arial" w:cs="Arial"/>
              <w:b/>
              <w:sz w:val="32"/>
              <w:szCs w:val="32"/>
            </w:rPr>
          </w:pPr>
          <w:r w:rsidRPr="00C47582">
            <w:rPr>
              <w:rFonts w:ascii="Arial" w:hAnsi="Arial" w:cs="Arial"/>
              <w:b/>
              <w:sz w:val="28"/>
              <w:szCs w:val="28"/>
            </w:rPr>
            <w:t>às associações do Concelho de Gouveia</w:t>
          </w:r>
        </w:p>
        <w:p w:rsidR="000214A9" w:rsidRPr="00107688" w:rsidRDefault="000214A9">
          <w:pPr>
            <w:rPr>
              <w:rFonts w:ascii="Arial" w:eastAsiaTheme="majorEastAsia" w:hAnsi="Arial" w:cs="Arial"/>
              <w:kern w:val="0"/>
              <w:sz w:val="28"/>
              <w:szCs w:val="28"/>
            </w:rPr>
          </w:pPr>
        </w:p>
        <w:p w:rsidR="00107688" w:rsidRDefault="00107688" w:rsidP="00107688">
          <w:pPr>
            <w:jc w:val="right"/>
            <w:rPr>
              <w:rFonts w:ascii="Arial" w:eastAsiaTheme="majorEastAsia" w:hAnsi="Arial" w:cs="Arial"/>
              <w:i/>
              <w:kern w:val="0"/>
              <w:sz w:val="28"/>
              <w:szCs w:val="28"/>
            </w:rPr>
          </w:pPr>
        </w:p>
        <w:p w:rsidR="00107688" w:rsidRDefault="00107688" w:rsidP="00107688">
          <w:pPr>
            <w:jc w:val="right"/>
            <w:rPr>
              <w:rFonts w:ascii="Arial" w:eastAsiaTheme="majorEastAsia" w:hAnsi="Arial" w:cs="Arial"/>
              <w:i/>
              <w:kern w:val="0"/>
              <w:sz w:val="28"/>
              <w:szCs w:val="28"/>
            </w:rPr>
          </w:pPr>
        </w:p>
        <w:p w:rsidR="00107688" w:rsidRDefault="00107688" w:rsidP="00107688">
          <w:pPr>
            <w:jc w:val="right"/>
            <w:rPr>
              <w:rFonts w:ascii="Arial" w:eastAsiaTheme="majorEastAsia" w:hAnsi="Arial" w:cs="Arial"/>
              <w:i/>
              <w:kern w:val="0"/>
              <w:sz w:val="28"/>
              <w:szCs w:val="28"/>
            </w:rPr>
          </w:pPr>
        </w:p>
        <w:p w:rsidR="00107688" w:rsidRDefault="000214A9" w:rsidP="000B0B6A">
          <w:pPr>
            <w:spacing w:line="360" w:lineRule="auto"/>
            <w:jc w:val="right"/>
            <w:rPr>
              <w:rFonts w:ascii="Arial" w:eastAsiaTheme="majorEastAsia" w:hAnsi="Arial" w:cs="Arial"/>
              <w:b/>
              <w:kern w:val="0"/>
              <w:sz w:val="24"/>
              <w:szCs w:val="24"/>
            </w:rPr>
          </w:pPr>
          <w:r w:rsidRPr="00107688">
            <w:rPr>
              <w:rFonts w:ascii="Arial" w:eastAsiaTheme="majorEastAsia" w:hAnsi="Arial" w:cs="Arial"/>
              <w:b/>
              <w:noProof/>
              <w:kern w:val="0"/>
              <w:sz w:val="24"/>
              <w:szCs w:val="24"/>
            </w:rPr>
            <mc:AlternateContent>
              <mc:Choice Requires="wps">
                <w:drawing>
                  <wp:anchor distT="0" distB="0" distL="114300" distR="114300" simplePos="0" relativeHeight="251661312" behindDoc="0" locked="0" layoutInCell="1" allowOverlap="1" wp14:anchorId="218EC7AB" wp14:editId="7D8EABA2">
                    <wp:simplePos x="0" y="0"/>
                    <wp:positionH relativeFrom="column">
                      <wp:posOffset>1959610</wp:posOffset>
                    </wp:positionH>
                    <wp:positionV relativeFrom="paragraph">
                      <wp:posOffset>8595360</wp:posOffset>
                    </wp:positionV>
                    <wp:extent cx="2771775" cy="809625"/>
                    <wp:effectExtent l="0" t="3810" r="2540" b="0"/>
                    <wp:wrapNone/>
                    <wp:docPr id="9" name="Caixa de texto 9"/>
                    <wp:cNvGraphicFramePr>
                      <a:graphicFrameLocks xmlns:a="http://schemas.openxmlformats.org/drawingml/2006/main"/>
                    </wp:cNvGraphicFramePr>
                    <a:graphic xmlns:a="http://schemas.openxmlformats.org/drawingml/2006/main">
                      <a:graphicData uri="http://schemas.microsoft.com/office/word/2010/wordprocessingShape">
                        <wps:wsp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0" y="0"/>
                              <a:ext cx="2771775" cy="809625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0214A9" w:rsidRPr="00D63FB5" w:rsidRDefault="000214A9" w:rsidP="00D63FB5">
                                <w:pPr>
                                  <w:jc w:val="center"/>
                                  <w:rPr>
                                    <w:rFonts w:ascii="Arial" w:hAnsi="Arial" w:cs="Arial"/>
                                    <w:sz w:val="20"/>
                                  </w:rPr>
                                </w:pPr>
                                <w:r>
                                  <w:rPr>
                                    <w:rFonts w:ascii="Arial" w:hAnsi="Arial" w:cs="Arial"/>
                                    <w:sz w:val="20"/>
                                  </w:rPr>
                                  <w:t>Cabimento</w:t>
                                </w:r>
                                <w:r w:rsidRPr="00D63FB5">
                                  <w:rPr>
                                    <w:rFonts w:ascii="Arial" w:hAnsi="Arial" w:cs="Arial"/>
                                    <w:sz w:val="20"/>
                                  </w:rPr>
                                  <w:t xml:space="preserve">: </w:t>
                                </w:r>
                              </w:p>
                              <w:p w:rsidR="000214A9" w:rsidRDefault="000214A9" w:rsidP="00D63FB5">
                                <w:pPr>
                                  <w:jc w:val="center"/>
                                  <w:rPr>
                                    <w:rFonts w:ascii="Arial" w:hAnsi="Arial" w:cs="Arial"/>
                                    <w:sz w:val="20"/>
                                  </w:rPr>
                                </w:pPr>
                                <w:proofErr w:type="spellStart"/>
                                <w:r w:rsidRPr="00D63FB5">
                                  <w:rPr>
                                    <w:rFonts w:ascii="Arial" w:hAnsi="Arial" w:cs="Arial"/>
                                    <w:sz w:val="20"/>
                                  </w:rPr>
                                  <w:t>Comp</w:t>
                                </w:r>
                                <w:proofErr w:type="spellEnd"/>
                                <w:r w:rsidRPr="00D63FB5">
                                  <w:rPr>
                                    <w:rFonts w:ascii="Arial" w:hAnsi="Arial" w:cs="Arial"/>
                                    <w:sz w:val="20"/>
                                  </w:rPr>
                                  <w:t xml:space="preserve">. Sequencial: </w:t>
                                </w:r>
                              </w:p>
                              <w:p w:rsidR="000214A9" w:rsidRPr="00D63FB5" w:rsidRDefault="000214A9" w:rsidP="00D63FB5">
                                <w:pPr>
                                  <w:jc w:val="center"/>
                                  <w:rPr>
                                    <w:rFonts w:ascii="Arial" w:hAnsi="Arial" w:cs="Arial"/>
                                    <w:sz w:val="20"/>
                                  </w:rPr>
                                </w:pPr>
                                <w:r w:rsidRPr="00D63FB5">
                                  <w:rPr>
                                    <w:rFonts w:ascii="Arial" w:hAnsi="Arial" w:cs="Arial"/>
                                    <w:sz w:val="20"/>
                                  </w:rPr>
                                  <w:t>A chefe de divisão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a:graphicData>
                    </a:graphic>
                    <wp14:sizeRelH relativeFrom="page">
                      <wp14:pctWidth>0</wp14:pctWidth>
                    </wp14:sizeRelH>
                    <wp14:sizeRelV relativeFrom="page">
                      <wp14:pctHeight>0</wp14:pctHeight>
                    </wp14:sizeRelV>
                  </wp:anchor>
                </w:drawing>
              </mc:Choice>
              <mc:Fallback>
                <w:pict>
                  <v:shapetype w14:anchorId="218EC7AB" id="_x0000_t202" coordsize="21600,21600" o:spt="202" path="m,l,21600r21600,l21600,xe">
                    <v:stroke joinstyle="miter"/>
                    <v:path gradientshapeok="t" o:connecttype="rect"/>
                  </v:shapetype>
                  <v:shape id="Caixa de texto 9" o:spid="_x0000_s1026" type="#_x0000_t202" style="position:absolute;left:0;text-align:left;margin-left:154.3pt;margin-top:676.8pt;width:218.25pt;height:63.75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" stroked="f">
                    <v:textbox>
                      <w:txbxContent>
                        <w:p w:rsidR="000214A9" w:rsidRPr="00D63FB5" w:rsidRDefault="000214A9" w:rsidP="00D63FB5">
                          <w:pPr>
                            <w:jc w:val="center"/>
                            <w:rPr>
                              <w:rFonts w:ascii="Arial" w:hAnsi="Arial" w:cs="Arial"/>
                              <w:sz w:val="20"/>
                            </w:rPr>
                          </w:pPr>
                          <w:r>
                            <w:rPr>
                              <w:rFonts w:ascii="Arial" w:hAnsi="Arial" w:cs="Arial"/>
                              <w:sz w:val="20"/>
                            </w:rPr>
                            <w:t>Cabimento</w:t>
                          </w:r>
                          <w:r w:rsidRPr="00D63FB5">
                            <w:rPr>
                              <w:rFonts w:ascii="Arial" w:hAnsi="Arial" w:cs="Arial"/>
                              <w:sz w:val="20"/>
                            </w:rPr>
                            <w:t xml:space="preserve">: </w:t>
                          </w:r>
                        </w:p>
                        <w:p w:rsidR="000214A9" w:rsidRDefault="000214A9" w:rsidP="00D63FB5">
                          <w:pPr>
                            <w:jc w:val="center"/>
                            <w:rPr>
                              <w:rFonts w:ascii="Arial" w:hAnsi="Arial" w:cs="Arial"/>
                              <w:sz w:val="20"/>
                            </w:rPr>
                          </w:pPr>
                          <w:proofErr w:type="spellStart"/>
                          <w:r w:rsidRPr="00D63FB5">
                            <w:rPr>
                              <w:rFonts w:ascii="Arial" w:hAnsi="Arial" w:cs="Arial"/>
                              <w:sz w:val="20"/>
                            </w:rPr>
                            <w:t>Comp</w:t>
                          </w:r>
                          <w:proofErr w:type="spellEnd"/>
                          <w:r w:rsidRPr="00D63FB5">
                            <w:rPr>
                              <w:rFonts w:ascii="Arial" w:hAnsi="Arial" w:cs="Arial"/>
                              <w:sz w:val="20"/>
                            </w:rPr>
                            <w:t xml:space="preserve">. Sequencial: </w:t>
                          </w:r>
                        </w:p>
                        <w:p w:rsidR="000214A9" w:rsidRPr="00D63FB5" w:rsidRDefault="000214A9" w:rsidP="00D63FB5">
                          <w:pPr>
                            <w:jc w:val="center"/>
                            <w:rPr>
                              <w:rFonts w:ascii="Arial" w:hAnsi="Arial" w:cs="Arial"/>
                              <w:sz w:val="20"/>
                            </w:rPr>
                          </w:pPr>
                          <w:r w:rsidRPr="00D63FB5">
                            <w:rPr>
                              <w:rFonts w:ascii="Arial" w:hAnsi="Arial" w:cs="Arial"/>
                              <w:sz w:val="20"/>
                            </w:rPr>
                            <w:t>A chefe de divisão</w:t>
                          </w:r>
                        </w:p>
                      </w:txbxContent>
                    </v:textbox>
                  </v:shape>
                </w:pict>
              </mc:Fallback>
            </mc:AlternateContent>
          </w:r>
          <w:r w:rsidRPr="00107688">
            <w:rPr>
              <w:rFonts w:ascii="Arial" w:eastAsiaTheme="majorEastAsia" w:hAnsi="Arial" w:cs="Arial"/>
              <w:b/>
              <w:noProof/>
              <w:kern w:val="0"/>
              <w:sz w:val="24"/>
              <w:szCs w:val="24"/>
            </w:rPr>
            <mc:AlternateContent>
              <mc:Choice Requires="wps">
                <w:drawing>
                  <wp:anchor distT="0" distB="0" distL="114300" distR="114300" simplePos="0" relativeHeight="251660288" behindDoc="0" locked="0" layoutInCell="1" allowOverlap="1" wp14:anchorId="655B4EC0" wp14:editId="7AE900FA">
                    <wp:simplePos x="0" y="0"/>
                    <wp:positionH relativeFrom="column">
                      <wp:posOffset>962025</wp:posOffset>
                    </wp:positionH>
                    <wp:positionV relativeFrom="paragraph">
                      <wp:posOffset>8534400</wp:posOffset>
                    </wp:positionV>
                    <wp:extent cx="2771775" cy="809625"/>
                    <wp:effectExtent l="4445" t="4445" r="0" b="0"/>
                    <wp:wrapNone/>
                    <wp:docPr id="8" name="Caixa de texto 8"/>
                    <wp:cNvGraphicFramePr>
                      <a:graphicFrameLocks xmlns:a="http://schemas.openxmlformats.org/drawingml/2006/main"/>
                    </wp:cNvGraphicFramePr>
                    <a:graphic xmlns:a="http://schemas.openxmlformats.org/drawingml/2006/main">
                      <a:graphicData uri="http://schemas.microsoft.com/office/word/2010/wordprocessingShape">
                        <wps:wsp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0" y="0"/>
                              <a:ext cx="2771775" cy="809625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0214A9" w:rsidRPr="00D63FB5" w:rsidRDefault="000214A9" w:rsidP="00D63FB5">
                                <w:pPr>
                                  <w:jc w:val="center"/>
                                  <w:rPr>
                                    <w:rFonts w:ascii="Arial" w:hAnsi="Arial" w:cs="Arial"/>
                                    <w:sz w:val="20"/>
                                  </w:rPr>
                                </w:pPr>
                                <w:r>
                                  <w:rPr>
                                    <w:rFonts w:ascii="Arial" w:hAnsi="Arial" w:cs="Arial"/>
                                    <w:sz w:val="20"/>
                                  </w:rPr>
                                  <w:t>Cabimento</w:t>
                                </w:r>
                                <w:r w:rsidRPr="00D63FB5">
                                  <w:rPr>
                                    <w:rFonts w:ascii="Arial" w:hAnsi="Arial" w:cs="Arial"/>
                                    <w:sz w:val="20"/>
                                  </w:rPr>
                                  <w:t xml:space="preserve">: </w:t>
                                </w:r>
                              </w:p>
                              <w:p w:rsidR="000214A9" w:rsidRDefault="000214A9" w:rsidP="00D63FB5">
                                <w:pPr>
                                  <w:jc w:val="center"/>
                                  <w:rPr>
                                    <w:rFonts w:ascii="Arial" w:hAnsi="Arial" w:cs="Arial"/>
                                    <w:sz w:val="20"/>
                                  </w:rPr>
                                </w:pPr>
                                <w:proofErr w:type="spellStart"/>
                                <w:r w:rsidRPr="00D63FB5">
                                  <w:rPr>
                                    <w:rFonts w:ascii="Arial" w:hAnsi="Arial" w:cs="Arial"/>
                                    <w:sz w:val="20"/>
                                  </w:rPr>
                                  <w:t>Comp</w:t>
                                </w:r>
                                <w:proofErr w:type="spellEnd"/>
                                <w:r w:rsidRPr="00D63FB5">
                                  <w:rPr>
                                    <w:rFonts w:ascii="Arial" w:hAnsi="Arial" w:cs="Arial"/>
                                    <w:sz w:val="20"/>
                                  </w:rPr>
                                  <w:t xml:space="preserve">. Sequencial: </w:t>
                                </w:r>
                              </w:p>
                              <w:p w:rsidR="000214A9" w:rsidRPr="00D63FB5" w:rsidRDefault="000214A9" w:rsidP="00D63FB5">
                                <w:pPr>
                                  <w:jc w:val="center"/>
                                  <w:rPr>
                                    <w:rFonts w:ascii="Arial" w:hAnsi="Arial" w:cs="Arial"/>
                                    <w:sz w:val="20"/>
                                  </w:rPr>
                                </w:pPr>
                                <w:r w:rsidRPr="00D63FB5">
                                  <w:rPr>
                                    <w:rFonts w:ascii="Arial" w:hAnsi="Arial" w:cs="Arial"/>
                                    <w:sz w:val="20"/>
                                  </w:rPr>
                                  <w:t>A chefe de divisão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a:graphicData>
                    </a:graphic>
                    <wp14:sizeRelH relativeFrom="page">
                      <wp14:pctWidth>0</wp14:pctWidth>
                    </wp14:sizeRelH>
                    <wp14:sizeRelV relativeFrom="page">
                      <wp14:pctHeight>0</wp14:pctHeight>
                    </wp14:sizeRelV>
                  </wp:anchor>
                </w:drawing>
              </mc:Choice>
              <mc:Fallback>
                <w:pict>
                  <v:shape w14:anchorId="655B4EC0" id="Caixa de texto 8" o:spid="_x0000_s1027" type="#_x0000_t202" style="position:absolute;left:0;text-align:left;margin-left:75.75pt;margin-top:672pt;width:218.25pt;height:63.75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" stroked="f">
                    <v:textbox>
                      <w:txbxContent>
                        <w:p w:rsidR="000214A9" w:rsidRPr="00D63FB5" w:rsidRDefault="000214A9" w:rsidP="00D63FB5">
                          <w:pPr>
                            <w:jc w:val="center"/>
                            <w:rPr>
                              <w:rFonts w:ascii="Arial" w:hAnsi="Arial" w:cs="Arial"/>
                              <w:sz w:val="20"/>
                            </w:rPr>
                          </w:pPr>
                          <w:r>
                            <w:rPr>
                              <w:rFonts w:ascii="Arial" w:hAnsi="Arial" w:cs="Arial"/>
                              <w:sz w:val="20"/>
                            </w:rPr>
                            <w:t>Cabimento</w:t>
                          </w:r>
                          <w:r w:rsidRPr="00D63FB5">
                            <w:rPr>
                              <w:rFonts w:ascii="Arial" w:hAnsi="Arial" w:cs="Arial"/>
                              <w:sz w:val="20"/>
                            </w:rPr>
                            <w:t xml:space="preserve">: </w:t>
                          </w:r>
                        </w:p>
                        <w:p w:rsidR="000214A9" w:rsidRDefault="000214A9" w:rsidP="00D63FB5">
                          <w:pPr>
                            <w:jc w:val="center"/>
                            <w:rPr>
                              <w:rFonts w:ascii="Arial" w:hAnsi="Arial" w:cs="Arial"/>
                              <w:sz w:val="20"/>
                            </w:rPr>
                          </w:pPr>
                          <w:proofErr w:type="spellStart"/>
                          <w:r w:rsidRPr="00D63FB5">
                            <w:rPr>
                              <w:rFonts w:ascii="Arial" w:hAnsi="Arial" w:cs="Arial"/>
                              <w:sz w:val="20"/>
                            </w:rPr>
                            <w:t>Comp</w:t>
                          </w:r>
                          <w:proofErr w:type="spellEnd"/>
                          <w:r w:rsidRPr="00D63FB5">
                            <w:rPr>
                              <w:rFonts w:ascii="Arial" w:hAnsi="Arial" w:cs="Arial"/>
                              <w:sz w:val="20"/>
                            </w:rPr>
                            <w:t xml:space="preserve">. Sequencial: </w:t>
                          </w:r>
                        </w:p>
                        <w:p w:rsidR="000214A9" w:rsidRPr="00D63FB5" w:rsidRDefault="000214A9" w:rsidP="00D63FB5">
                          <w:pPr>
                            <w:jc w:val="center"/>
                            <w:rPr>
                              <w:rFonts w:ascii="Arial" w:hAnsi="Arial" w:cs="Arial"/>
                              <w:sz w:val="20"/>
                            </w:rPr>
                          </w:pPr>
                          <w:r w:rsidRPr="00D63FB5">
                            <w:rPr>
                              <w:rFonts w:ascii="Arial" w:hAnsi="Arial" w:cs="Arial"/>
                              <w:sz w:val="20"/>
                            </w:rPr>
                            <w:t>A chefe de divisão</w:t>
                          </w:r>
                        </w:p>
                      </w:txbxContent>
                    </v:textbox>
                  </v:shape>
                </w:pict>
              </mc:Fallback>
            </mc:AlternateContent>
          </w:r>
          <w:r w:rsidRPr="00107688">
            <w:rPr>
              <w:rFonts w:ascii="Arial" w:eastAsiaTheme="majorEastAsia" w:hAnsi="Arial" w:cs="Arial"/>
              <w:b/>
              <w:noProof/>
              <w:kern w:val="0"/>
              <w:sz w:val="24"/>
              <w:szCs w:val="24"/>
            </w:rPr>
            <mc:AlternateContent>
              <mc:Choice Requires="wps">
                <w:drawing>
                  <wp:anchor distT="0" distB="0" distL="114300" distR="114300" simplePos="0" relativeHeight="251659264" behindDoc="0" locked="0" layoutInCell="1" allowOverlap="1" wp14:anchorId="57D75FDE" wp14:editId="7C85BACF">
                    <wp:simplePos x="0" y="0"/>
                    <wp:positionH relativeFrom="column">
                      <wp:posOffset>962025</wp:posOffset>
                    </wp:positionH>
                    <wp:positionV relativeFrom="paragraph">
                      <wp:posOffset>8534400</wp:posOffset>
                    </wp:positionV>
                    <wp:extent cx="2771775" cy="809625"/>
                    <wp:effectExtent l="4445" t="4445" r="0" b="0"/>
                    <wp:wrapNone/>
                    <wp:docPr id="7" name="Caixa de texto 7"/>
                    <wp:cNvGraphicFramePr>
                      <a:graphicFrameLocks xmlns:a="http://schemas.openxmlformats.org/drawingml/2006/main"/>
                    </wp:cNvGraphicFramePr>
                    <a:graphic xmlns:a="http://schemas.openxmlformats.org/drawingml/2006/main">
                      <a:graphicData uri="http://schemas.microsoft.com/office/word/2010/wordprocessingShape">
                        <wps:wsp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0" y="0"/>
                              <a:ext cx="2771775" cy="809625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0214A9" w:rsidRPr="00D63FB5" w:rsidRDefault="000214A9" w:rsidP="00D63FB5">
                                <w:pPr>
                                  <w:jc w:val="center"/>
                                  <w:rPr>
                                    <w:rFonts w:ascii="Arial" w:hAnsi="Arial" w:cs="Arial"/>
                                    <w:sz w:val="20"/>
                                  </w:rPr>
                                </w:pPr>
                                <w:r>
                                  <w:rPr>
                                    <w:rFonts w:ascii="Arial" w:hAnsi="Arial" w:cs="Arial"/>
                                    <w:sz w:val="20"/>
                                  </w:rPr>
                                  <w:t>Cabimento</w:t>
                                </w:r>
                                <w:r w:rsidRPr="00D63FB5">
                                  <w:rPr>
                                    <w:rFonts w:ascii="Arial" w:hAnsi="Arial" w:cs="Arial"/>
                                    <w:sz w:val="20"/>
                                  </w:rPr>
                                  <w:t xml:space="preserve">: </w:t>
                                </w:r>
                              </w:p>
                              <w:p w:rsidR="000214A9" w:rsidRDefault="000214A9" w:rsidP="00D63FB5">
                                <w:pPr>
                                  <w:jc w:val="center"/>
                                  <w:rPr>
                                    <w:rFonts w:ascii="Arial" w:hAnsi="Arial" w:cs="Arial"/>
                                    <w:sz w:val="20"/>
                                  </w:rPr>
                                </w:pPr>
                                <w:proofErr w:type="spellStart"/>
                                <w:r w:rsidRPr="00D63FB5">
                                  <w:rPr>
                                    <w:rFonts w:ascii="Arial" w:hAnsi="Arial" w:cs="Arial"/>
                                    <w:sz w:val="20"/>
                                  </w:rPr>
                                  <w:t>Comp</w:t>
                                </w:r>
                                <w:proofErr w:type="spellEnd"/>
                                <w:r w:rsidRPr="00D63FB5">
                                  <w:rPr>
                                    <w:rFonts w:ascii="Arial" w:hAnsi="Arial" w:cs="Arial"/>
                                    <w:sz w:val="20"/>
                                  </w:rPr>
                                  <w:t xml:space="preserve">. Sequencial: </w:t>
                                </w:r>
                              </w:p>
                              <w:p w:rsidR="000214A9" w:rsidRPr="00D63FB5" w:rsidRDefault="000214A9" w:rsidP="00D63FB5">
                                <w:pPr>
                                  <w:jc w:val="center"/>
                                  <w:rPr>
                                    <w:rFonts w:ascii="Arial" w:hAnsi="Arial" w:cs="Arial"/>
                                    <w:sz w:val="20"/>
                                  </w:rPr>
                                </w:pPr>
                                <w:r w:rsidRPr="00D63FB5">
                                  <w:rPr>
                                    <w:rFonts w:ascii="Arial" w:hAnsi="Arial" w:cs="Arial"/>
                                    <w:sz w:val="20"/>
                                  </w:rPr>
                                  <w:t>A chefe de divisão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a:graphicData>
                    </a:graphic>
                    <wp14:sizeRelH relativeFrom="page">
                      <wp14:pctWidth>0</wp14:pctWidth>
                    </wp14:sizeRelH>
                    <wp14:sizeRelV relativeFrom="page">
                      <wp14:pctHeight>0</wp14:pctHeight>
                    </wp14:sizeRelV>
                  </wp:anchor>
                </w:drawing>
              </mc:Choice>
              <mc:Fallback>
                <w:pict>
                  <v:shape w14:anchorId="57D75FDE" id="Caixa de texto 7" o:spid="_x0000_s1028" type="#_x0000_t202" style="position:absolute;left:0;text-align:left;margin-left:75.75pt;margin-top:672pt;width:218.25pt;height:63.7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" stroked="f">
                    <v:textbox>
                      <w:txbxContent>
                        <w:p w:rsidR="000214A9" w:rsidRPr="00D63FB5" w:rsidRDefault="000214A9" w:rsidP="00D63FB5">
                          <w:pPr>
                            <w:jc w:val="center"/>
                            <w:rPr>
                              <w:rFonts w:ascii="Arial" w:hAnsi="Arial" w:cs="Arial"/>
                              <w:sz w:val="20"/>
                            </w:rPr>
                          </w:pPr>
                          <w:r>
                            <w:rPr>
                              <w:rFonts w:ascii="Arial" w:hAnsi="Arial" w:cs="Arial"/>
                              <w:sz w:val="20"/>
                            </w:rPr>
                            <w:t>Cabimento</w:t>
                          </w:r>
                          <w:r w:rsidRPr="00D63FB5">
                            <w:rPr>
                              <w:rFonts w:ascii="Arial" w:hAnsi="Arial" w:cs="Arial"/>
                              <w:sz w:val="20"/>
                            </w:rPr>
                            <w:t xml:space="preserve">: </w:t>
                          </w:r>
                        </w:p>
                        <w:p w:rsidR="000214A9" w:rsidRDefault="000214A9" w:rsidP="00D63FB5">
                          <w:pPr>
                            <w:jc w:val="center"/>
                            <w:rPr>
                              <w:rFonts w:ascii="Arial" w:hAnsi="Arial" w:cs="Arial"/>
                              <w:sz w:val="20"/>
                            </w:rPr>
                          </w:pPr>
                          <w:proofErr w:type="spellStart"/>
                          <w:r w:rsidRPr="00D63FB5">
                            <w:rPr>
                              <w:rFonts w:ascii="Arial" w:hAnsi="Arial" w:cs="Arial"/>
                              <w:sz w:val="20"/>
                            </w:rPr>
                            <w:t>Comp</w:t>
                          </w:r>
                          <w:proofErr w:type="spellEnd"/>
                          <w:r w:rsidRPr="00D63FB5">
                            <w:rPr>
                              <w:rFonts w:ascii="Arial" w:hAnsi="Arial" w:cs="Arial"/>
                              <w:sz w:val="20"/>
                            </w:rPr>
                            <w:t xml:space="preserve">. Sequencial: </w:t>
                          </w:r>
                        </w:p>
                        <w:p w:rsidR="000214A9" w:rsidRPr="00D63FB5" w:rsidRDefault="000214A9" w:rsidP="00D63FB5">
                          <w:pPr>
                            <w:jc w:val="center"/>
                            <w:rPr>
                              <w:rFonts w:ascii="Arial" w:hAnsi="Arial" w:cs="Arial"/>
                              <w:sz w:val="20"/>
                            </w:rPr>
                          </w:pPr>
                          <w:r w:rsidRPr="00D63FB5">
                            <w:rPr>
                              <w:rFonts w:ascii="Arial" w:hAnsi="Arial" w:cs="Arial"/>
                              <w:sz w:val="20"/>
                            </w:rPr>
                            <w:t>A chefe de divisão</w:t>
                          </w:r>
                        </w:p>
                      </w:txbxContent>
                    </v:textbox>
                  </v:shape>
                </w:pict>
              </mc:Fallback>
            </mc:AlternateContent>
          </w:r>
          <w:r w:rsidRPr="00107688">
            <w:rPr>
              <w:rFonts w:ascii="Arial" w:eastAsiaTheme="majorEastAsia" w:hAnsi="Arial" w:cs="Arial"/>
              <w:b/>
              <w:noProof/>
              <w:kern w:val="0"/>
              <w:sz w:val="24"/>
              <w:szCs w:val="24"/>
            </w:rPr>
            <mc:AlternateContent>
              <mc:Choice Requires="wps">
                <w:drawing>
                  <wp:anchor distT="0" distB="0" distL="114300" distR="114300" simplePos="0" relativeHeight="251658240" behindDoc="0" locked="0" layoutInCell="1" allowOverlap="1" wp14:anchorId="315C9E5F" wp14:editId="49347010">
                    <wp:simplePos x="0" y="0"/>
                    <wp:positionH relativeFrom="column">
                      <wp:posOffset>962025</wp:posOffset>
                    </wp:positionH>
                    <wp:positionV relativeFrom="paragraph">
                      <wp:posOffset>8534400</wp:posOffset>
                    </wp:positionV>
                    <wp:extent cx="2771775" cy="809625"/>
                    <wp:effectExtent l="4445" t="4445" r="0" b="0"/>
                    <wp:wrapNone/>
                    <wp:docPr id="6" name="Caixa de texto 6"/>
                    <wp:cNvGraphicFramePr>
                      <a:graphicFrameLocks xmlns:a="http://schemas.openxmlformats.org/drawingml/2006/main"/>
                    </wp:cNvGraphicFramePr>
                    <a:graphic xmlns:a="http://schemas.openxmlformats.org/drawingml/2006/main">
                      <a:graphicData uri="http://schemas.microsoft.com/office/word/2010/wordprocessingShape">
                        <wps:wsp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0" y="0"/>
                              <a:ext cx="2771775" cy="809625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0214A9" w:rsidRPr="00D63FB5" w:rsidRDefault="000214A9" w:rsidP="00D63FB5">
                                <w:pPr>
                                  <w:jc w:val="center"/>
                                  <w:rPr>
                                    <w:rFonts w:ascii="Arial" w:hAnsi="Arial" w:cs="Arial"/>
                                    <w:sz w:val="20"/>
                                  </w:rPr>
                                </w:pPr>
                                <w:r>
                                  <w:rPr>
                                    <w:rFonts w:ascii="Arial" w:hAnsi="Arial" w:cs="Arial"/>
                                    <w:sz w:val="20"/>
                                  </w:rPr>
                                  <w:t>Cabimento</w:t>
                                </w:r>
                                <w:r w:rsidRPr="00D63FB5">
                                  <w:rPr>
                                    <w:rFonts w:ascii="Arial" w:hAnsi="Arial" w:cs="Arial"/>
                                    <w:sz w:val="20"/>
                                  </w:rPr>
                                  <w:t xml:space="preserve">: </w:t>
                                </w:r>
                              </w:p>
                              <w:p w:rsidR="000214A9" w:rsidRDefault="000214A9" w:rsidP="00D63FB5">
                                <w:pPr>
                                  <w:jc w:val="center"/>
                                  <w:rPr>
                                    <w:rFonts w:ascii="Arial" w:hAnsi="Arial" w:cs="Arial"/>
                                    <w:sz w:val="20"/>
                                  </w:rPr>
                                </w:pPr>
                                <w:proofErr w:type="spellStart"/>
                                <w:r w:rsidRPr="00D63FB5">
                                  <w:rPr>
                                    <w:rFonts w:ascii="Arial" w:hAnsi="Arial" w:cs="Arial"/>
                                    <w:sz w:val="20"/>
                                  </w:rPr>
                                  <w:t>Comp</w:t>
                                </w:r>
                                <w:proofErr w:type="spellEnd"/>
                                <w:r w:rsidRPr="00D63FB5">
                                  <w:rPr>
                                    <w:rFonts w:ascii="Arial" w:hAnsi="Arial" w:cs="Arial"/>
                                    <w:sz w:val="20"/>
                                  </w:rPr>
                                  <w:t xml:space="preserve">. Sequencial: </w:t>
                                </w:r>
                              </w:p>
                              <w:p w:rsidR="000214A9" w:rsidRPr="00D63FB5" w:rsidRDefault="000214A9" w:rsidP="00D63FB5">
                                <w:pPr>
                                  <w:jc w:val="center"/>
                                  <w:rPr>
                                    <w:rFonts w:ascii="Arial" w:hAnsi="Arial" w:cs="Arial"/>
                                    <w:sz w:val="20"/>
                                  </w:rPr>
                                </w:pPr>
                                <w:r w:rsidRPr="00D63FB5">
                                  <w:rPr>
                                    <w:rFonts w:ascii="Arial" w:hAnsi="Arial" w:cs="Arial"/>
                                    <w:sz w:val="20"/>
                                  </w:rPr>
                                  <w:t>A chefe de divisão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a:graphicData>
                    </a:graphic>
                    <wp14:sizeRelH relativeFrom="page">
                      <wp14:pctWidth>0</wp14:pctWidth>
                    </wp14:sizeRelH>
                    <wp14:sizeRelV relativeFrom="page">
                      <wp14:pctHeight>0</wp14:pctHeight>
                    </wp14:sizeRelV>
                  </wp:anchor>
                </w:drawing>
              </mc:Choice>
              <mc:Fallback>
                <w:pict>
                  <v:shape w14:anchorId="315C9E5F" id="Caixa de texto 6" o:spid="_x0000_s1029" type="#_x0000_t202" style="position:absolute;left:0;text-align:left;margin-left:75.75pt;margin-top:672pt;width:218.25pt;height:63.75pt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" stroked="f">
                    <v:textbox>
                      <w:txbxContent>
                        <w:p w:rsidR="000214A9" w:rsidRPr="00D63FB5" w:rsidRDefault="000214A9" w:rsidP="00D63FB5">
                          <w:pPr>
                            <w:jc w:val="center"/>
                            <w:rPr>
                              <w:rFonts w:ascii="Arial" w:hAnsi="Arial" w:cs="Arial"/>
                              <w:sz w:val="20"/>
                            </w:rPr>
                          </w:pPr>
                          <w:r>
                            <w:rPr>
                              <w:rFonts w:ascii="Arial" w:hAnsi="Arial" w:cs="Arial"/>
                              <w:sz w:val="20"/>
                            </w:rPr>
                            <w:t>Cabimento</w:t>
                          </w:r>
                          <w:r w:rsidRPr="00D63FB5">
                            <w:rPr>
                              <w:rFonts w:ascii="Arial" w:hAnsi="Arial" w:cs="Arial"/>
                              <w:sz w:val="20"/>
                            </w:rPr>
                            <w:t xml:space="preserve">: </w:t>
                          </w:r>
                        </w:p>
                        <w:p w:rsidR="000214A9" w:rsidRDefault="000214A9" w:rsidP="00D63FB5">
                          <w:pPr>
                            <w:jc w:val="center"/>
                            <w:rPr>
                              <w:rFonts w:ascii="Arial" w:hAnsi="Arial" w:cs="Arial"/>
                              <w:sz w:val="20"/>
                            </w:rPr>
                          </w:pPr>
                          <w:proofErr w:type="spellStart"/>
                          <w:r w:rsidRPr="00D63FB5">
                            <w:rPr>
                              <w:rFonts w:ascii="Arial" w:hAnsi="Arial" w:cs="Arial"/>
                              <w:sz w:val="20"/>
                            </w:rPr>
                            <w:t>Comp</w:t>
                          </w:r>
                          <w:proofErr w:type="spellEnd"/>
                          <w:r w:rsidRPr="00D63FB5">
                            <w:rPr>
                              <w:rFonts w:ascii="Arial" w:hAnsi="Arial" w:cs="Arial"/>
                              <w:sz w:val="20"/>
                            </w:rPr>
                            <w:t xml:space="preserve">. Sequencial: </w:t>
                          </w:r>
                        </w:p>
                        <w:p w:rsidR="000214A9" w:rsidRPr="00D63FB5" w:rsidRDefault="000214A9" w:rsidP="00D63FB5">
                          <w:pPr>
                            <w:jc w:val="center"/>
                            <w:rPr>
                              <w:rFonts w:ascii="Arial" w:hAnsi="Arial" w:cs="Arial"/>
                              <w:sz w:val="20"/>
                            </w:rPr>
                          </w:pPr>
                          <w:r w:rsidRPr="00D63FB5">
                            <w:rPr>
                              <w:rFonts w:ascii="Arial" w:hAnsi="Arial" w:cs="Arial"/>
                              <w:sz w:val="20"/>
                            </w:rPr>
                            <w:t>A chefe de divisão</w:t>
                          </w:r>
                        </w:p>
                      </w:txbxContent>
                    </v:textbox>
                  </v:shape>
                </w:pict>
              </mc:Fallback>
            </mc:AlternateContent>
          </w:r>
          <w:r w:rsidR="00107688" w:rsidRPr="00107688">
            <w:rPr>
              <w:rFonts w:ascii="Arial" w:eastAsiaTheme="majorEastAsia" w:hAnsi="Arial" w:cs="Arial"/>
              <w:b/>
              <w:kern w:val="0"/>
              <w:sz w:val="24"/>
              <w:szCs w:val="24"/>
            </w:rPr>
            <w:t xml:space="preserve">Município de Gouveia </w:t>
          </w:r>
        </w:p>
        <w:p w:rsidR="000214A9" w:rsidRDefault="00303C96" w:rsidP="004D626C">
          <w:pPr>
            <w:spacing w:line="360" w:lineRule="auto"/>
            <w:jc w:val="right"/>
            <w:rPr>
              <w:rFonts w:ascii="Arial" w:eastAsiaTheme="majorEastAsia" w:hAnsi="Arial" w:cs="Arial"/>
              <w:kern w:val="0"/>
              <w:sz w:val="36"/>
              <w:szCs w:val="36"/>
            </w:rPr>
          </w:pPr>
          <w:r>
            <w:rPr>
              <w:rFonts w:ascii="Arial" w:eastAsiaTheme="majorEastAsia" w:hAnsi="Arial" w:cs="Arial"/>
              <w:b/>
              <w:kern w:val="0"/>
              <w:sz w:val="24"/>
              <w:szCs w:val="24"/>
            </w:rPr>
            <w:t>15</w:t>
          </w:r>
          <w:r w:rsidR="005C7010">
            <w:rPr>
              <w:rFonts w:ascii="Arial" w:eastAsiaTheme="majorEastAsia" w:hAnsi="Arial" w:cs="Arial"/>
              <w:b/>
              <w:kern w:val="0"/>
              <w:sz w:val="24"/>
              <w:szCs w:val="24"/>
            </w:rPr>
            <w:t xml:space="preserve"> abril 2024</w:t>
          </w:r>
          <w:r w:rsidR="00107688" w:rsidRPr="00107688">
            <w:rPr>
              <w:rFonts w:ascii="Arial" w:eastAsiaTheme="majorEastAsia" w:hAnsi="Arial" w:cs="Arial"/>
              <w:i/>
              <w:kern w:val="0"/>
              <w:sz w:val="28"/>
              <w:szCs w:val="28"/>
            </w:rPr>
            <w:t xml:space="preserve"> </w:t>
          </w:r>
          <w:r w:rsidR="000214A9" w:rsidRPr="00107688">
            <w:rPr>
              <w:rFonts w:ascii="Arial" w:eastAsiaTheme="majorEastAsia" w:hAnsi="Arial" w:cs="Arial"/>
              <w:kern w:val="0"/>
              <w:sz w:val="28"/>
              <w:szCs w:val="28"/>
            </w:rPr>
            <w:br w:type="page"/>
          </w:r>
        </w:p>
      </w:sdtContent>
    </w:sdt>
    <w:p w:rsidR="00653C28" w:rsidRDefault="00F93095" w:rsidP="00653C28">
      <w:pPr>
        <w:spacing w:after="200" w:line="360" w:lineRule="auto"/>
        <w:jc w:val="center"/>
        <w:rPr>
          <w:rFonts w:ascii="Arial" w:hAnsi="Arial" w:cs="Arial"/>
          <w:b/>
          <w:sz w:val="28"/>
          <w:szCs w:val="28"/>
        </w:rPr>
      </w:pPr>
      <w:r w:rsidRPr="00F93095">
        <w:rPr>
          <w:rFonts w:ascii="Arial" w:hAnsi="Arial" w:cs="Arial"/>
          <w:b/>
          <w:sz w:val="28"/>
          <w:szCs w:val="28"/>
        </w:rPr>
        <w:lastRenderedPageBreak/>
        <w:t>PROPOSTA</w:t>
      </w:r>
    </w:p>
    <w:p w:rsidR="004D5D05" w:rsidRDefault="004D5D05" w:rsidP="004D5D05">
      <w:pPr>
        <w:pStyle w:val="SemEspaamento"/>
        <w:spacing w:line="360" w:lineRule="auto"/>
        <w:jc w:val="both"/>
        <w:rPr>
          <w:rFonts w:ascii="Arial" w:hAnsi="Arial" w:cs="Arial"/>
        </w:rPr>
      </w:pPr>
      <w:r>
        <w:rPr>
          <w:rFonts w:ascii="Arial" w:hAnsi="Arial" w:cs="Arial"/>
        </w:rPr>
        <w:t>Considerando que:</w:t>
      </w:r>
    </w:p>
    <w:p w:rsidR="00366476" w:rsidRDefault="00366476" w:rsidP="004D5D05">
      <w:pPr>
        <w:pStyle w:val="SemEspaamento"/>
        <w:spacing w:line="360" w:lineRule="auto"/>
        <w:jc w:val="both"/>
        <w:rPr>
          <w:rFonts w:ascii="Arial" w:hAnsi="Arial" w:cs="Arial"/>
        </w:rPr>
      </w:pPr>
    </w:p>
    <w:p w:rsidR="00366476" w:rsidRDefault="00366476" w:rsidP="00366476">
      <w:pPr>
        <w:pStyle w:val="PargrafodaLista"/>
        <w:numPr>
          <w:ilvl w:val="0"/>
          <w:numId w:val="26"/>
        </w:numPr>
        <w:suppressAutoHyphens w:val="0"/>
        <w:autoSpaceDN/>
        <w:spacing w:after="200"/>
        <w:contextualSpacing/>
        <w:jc w:val="both"/>
        <w:textAlignment w:val="auto"/>
        <w:rPr>
          <w:rFonts w:ascii="Arial" w:hAnsi="Arial" w:cs="Arial"/>
        </w:rPr>
      </w:pPr>
      <w:r>
        <w:rPr>
          <w:rFonts w:ascii="Arial" w:hAnsi="Arial" w:cs="Arial"/>
        </w:rPr>
        <w:t xml:space="preserve">O regulamento de atribuição de subsídios e apoios às associações do Concelho de Gouveia, define o quadro regulamentar de funcionamento para atribuição de </w:t>
      </w:r>
      <w:r w:rsidR="005C7010">
        <w:rPr>
          <w:rFonts w:ascii="Arial" w:hAnsi="Arial" w:cs="Arial"/>
        </w:rPr>
        <w:t>subsídios</w:t>
      </w:r>
      <w:r>
        <w:rPr>
          <w:rFonts w:ascii="Arial" w:hAnsi="Arial" w:cs="Arial"/>
        </w:rPr>
        <w:t xml:space="preserve"> e outros apoios municipais às instituições e coletividades do Concelho de Gouveia. </w:t>
      </w:r>
    </w:p>
    <w:p w:rsidR="00366476" w:rsidRDefault="00366476" w:rsidP="00366476">
      <w:pPr>
        <w:pStyle w:val="PargrafodaLista"/>
        <w:numPr>
          <w:ilvl w:val="0"/>
          <w:numId w:val="26"/>
        </w:numPr>
        <w:suppressAutoHyphens w:val="0"/>
        <w:autoSpaceDN/>
        <w:spacing w:after="200"/>
        <w:contextualSpacing/>
        <w:jc w:val="both"/>
        <w:textAlignment w:val="auto"/>
        <w:rPr>
          <w:rFonts w:ascii="Arial" w:hAnsi="Arial" w:cs="Arial"/>
        </w:rPr>
      </w:pPr>
      <w:r>
        <w:rPr>
          <w:rFonts w:ascii="Arial" w:hAnsi="Arial" w:cs="Arial"/>
        </w:rPr>
        <w:t>O regulamento permite à Câmara Municipal definir anualmente o índice, a fórmula, os critérios e a ponderação do</w:t>
      </w:r>
      <w:r w:rsidR="009D3EE2">
        <w:rPr>
          <w:rFonts w:ascii="Arial" w:hAnsi="Arial" w:cs="Arial"/>
        </w:rPr>
        <w:t xml:space="preserve"> programa</w:t>
      </w:r>
      <w:r>
        <w:rPr>
          <w:rFonts w:ascii="Arial" w:hAnsi="Arial" w:cs="Arial"/>
        </w:rPr>
        <w:t xml:space="preserve"> de apoio anual transformando o regulamento num documento aberto e adaptativo que permite acompanhar as dinâmicas sociais e institucionais inerentes ao funcionamento das associações locais;</w:t>
      </w:r>
    </w:p>
    <w:p w:rsidR="00175462" w:rsidRDefault="00175462" w:rsidP="00366476">
      <w:pPr>
        <w:pStyle w:val="PargrafodaLista"/>
        <w:numPr>
          <w:ilvl w:val="0"/>
          <w:numId w:val="26"/>
        </w:numPr>
        <w:suppressAutoHyphens w:val="0"/>
        <w:autoSpaceDN/>
        <w:spacing w:after="200"/>
        <w:contextualSpacing/>
        <w:jc w:val="both"/>
        <w:textAlignment w:val="auto"/>
        <w:rPr>
          <w:rFonts w:ascii="Arial" w:hAnsi="Arial" w:cs="Arial"/>
        </w:rPr>
      </w:pPr>
      <w:r>
        <w:rPr>
          <w:rFonts w:ascii="Arial" w:hAnsi="Arial" w:cs="Arial"/>
        </w:rPr>
        <w:t>O regime jurídico dos contratos programa de desenvolvimento desportivo, decreto lei 273/2009 de 01 de outubro na sua versão atual;</w:t>
      </w:r>
    </w:p>
    <w:p w:rsidR="00366476" w:rsidRPr="00DC17D8" w:rsidRDefault="00366476" w:rsidP="00366476">
      <w:pPr>
        <w:suppressAutoHyphens w:val="0"/>
        <w:autoSpaceDN/>
        <w:spacing w:after="200"/>
        <w:contextualSpacing/>
        <w:jc w:val="both"/>
        <w:textAlignment w:val="auto"/>
        <w:rPr>
          <w:rFonts w:ascii="Arial" w:hAnsi="Arial" w:cs="Arial"/>
        </w:rPr>
      </w:pPr>
    </w:p>
    <w:p w:rsidR="00366476" w:rsidRDefault="007E5242" w:rsidP="00366476">
      <w:pPr>
        <w:spacing w:line="360" w:lineRule="auto"/>
        <w:jc w:val="both"/>
        <w:rPr>
          <w:rFonts w:ascii="Arial" w:hAnsi="Arial" w:cs="Arial"/>
        </w:rPr>
      </w:pPr>
      <w:r>
        <w:rPr>
          <w:rFonts w:ascii="Arial" w:hAnsi="Arial" w:cs="Arial"/>
        </w:rPr>
        <w:t>Proponho a</w:t>
      </w:r>
      <w:r w:rsidR="00366476">
        <w:rPr>
          <w:rFonts w:ascii="Arial" w:hAnsi="Arial" w:cs="Arial"/>
        </w:rPr>
        <w:t xml:space="preserve">o abrigo do </w:t>
      </w:r>
      <w:proofErr w:type="spellStart"/>
      <w:r w:rsidR="00366476">
        <w:rPr>
          <w:rFonts w:ascii="Arial" w:hAnsi="Arial" w:cs="Arial"/>
        </w:rPr>
        <w:t>art</w:t>
      </w:r>
      <w:proofErr w:type="spellEnd"/>
      <w:r w:rsidR="00366476">
        <w:rPr>
          <w:rFonts w:ascii="Arial" w:hAnsi="Arial" w:cs="Arial"/>
        </w:rPr>
        <w:t xml:space="preserve">º 11 do regulamento de atribuição de subsídios e apoios às associações do Concelho de Gouveia, aprovado em reunião de Câmara a 10 de </w:t>
      </w:r>
      <w:proofErr w:type="gramStart"/>
      <w:r w:rsidR="00366476">
        <w:rPr>
          <w:rFonts w:ascii="Arial" w:hAnsi="Arial" w:cs="Arial"/>
        </w:rPr>
        <w:t>Janeiro</w:t>
      </w:r>
      <w:proofErr w:type="gramEnd"/>
      <w:r w:rsidR="00366476">
        <w:rPr>
          <w:rFonts w:ascii="Arial" w:hAnsi="Arial" w:cs="Arial"/>
        </w:rPr>
        <w:t xml:space="preserve"> de 2011 com as alterações aprovadas em reunião de Câmara a 09 de Abril de 2012</w:t>
      </w:r>
      <w:r>
        <w:rPr>
          <w:rFonts w:ascii="Arial" w:hAnsi="Arial" w:cs="Arial"/>
        </w:rPr>
        <w:t xml:space="preserve"> e em 27 de março de 2014</w:t>
      </w:r>
      <w:r w:rsidR="00366476">
        <w:rPr>
          <w:rFonts w:ascii="Arial" w:hAnsi="Arial" w:cs="Arial"/>
        </w:rPr>
        <w:t>, a aprovação dos índices, fórmulas, critérios de ponderação dos programas d</w:t>
      </w:r>
      <w:r w:rsidR="005A1912">
        <w:rPr>
          <w:rFonts w:ascii="Arial" w:hAnsi="Arial" w:cs="Arial"/>
        </w:rPr>
        <w:t xml:space="preserve">e apoio anual para o </w:t>
      </w:r>
      <w:r w:rsidR="005C7010">
        <w:rPr>
          <w:rFonts w:ascii="Arial" w:hAnsi="Arial" w:cs="Arial"/>
        </w:rPr>
        <w:t>ano de 2024</w:t>
      </w:r>
      <w:r w:rsidR="00175462">
        <w:rPr>
          <w:rFonts w:ascii="Arial" w:hAnsi="Arial" w:cs="Arial"/>
        </w:rPr>
        <w:t xml:space="preserve">, englobando a época desportiva em curso. </w:t>
      </w:r>
    </w:p>
    <w:p w:rsidR="00366476" w:rsidRDefault="00366476" w:rsidP="00366476">
      <w:pPr>
        <w:spacing w:line="360" w:lineRule="auto"/>
        <w:jc w:val="both"/>
        <w:rPr>
          <w:rFonts w:ascii="Arial" w:hAnsi="Arial" w:cs="Arial"/>
        </w:rPr>
      </w:pPr>
    </w:p>
    <w:p w:rsidR="00366476" w:rsidRDefault="00366476" w:rsidP="007E5242">
      <w:pPr>
        <w:spacing w:line="360" w:lineRule="auto"/>
        <w:jc w:val="both"/>
        <w:rPr>
          <w:rFonts w:ascii="Arial" w:hAnsi="Arial" w:cs="Arial"/>
        </w:rPr>
      </w:pPr>
      <w:r>
        <w:rPr>
          <w:rFonts w:ascii="Arial" w:hAnsi="Arial" w:cs="Arial"/>
        </w:rPr>
        <w:t xml:space="preserve">Gouveia, </w:t>
      </w:r>
      <w:r w:rsidR="00303C96">
        <w:rPr>
          <w:rFonts w:ascii="Arial" w:hAnsi="Arial" w:cs="Arial"/>
        </w:rPr>
        <w:t>15</w:t>
      </w:r>
      <w:r w:rsidR="005C7010">
        <w:rPr>
          <w:rFonts w:ascii="Arial" w:hAnsi="Arial" w:cs="Arial"/>
        </w:rPr>
        <w:t xml:space="preserve"> de abril de 2024</w:t>
      </w:r>
    </w:p>
    <w:p w:rsidR="007E5242" w:rsidRDefault="007E5242" w:rsidP="007E5242">
      <w:pPr>
        <w:spacing w:line="360" w:lineRule="auto"/>
        <w:jc w:val="both"/>
        <w:rPr>
          <w:rFonts w:ascii="Arial" w:hAnsi="Arial" w:cs="Arial"/>
          <w:b/>
        </w:rPr>
      </w:pPr>
    </w:p>
    <w:p w:rsidR="00366476" w:rsidRDefault="00366476" w:rsidP="00366476">
      <w:pPr>
        <w:spacing w:line="360" w:lineRule="auto"/>
        <w:jc w:val="center"/>
        <w:rPr>
          <w:rFonts w:ascii="Arial" w:hAnsi="Arial" w:cs="Arial"/>
          <w:b/>
        </w:rPr>
      </w:pPr>
      <w:r>
        <w:rPr>
          <w:rFonts w:ascii="Arial" w:hAnsi="Arial" w:cs="Arial"/>
          <w:b/>
        </w:rPr>
        <w:t>O Presidente da Câmara</w:t>
      </w:r>
    </w:p>
    <w:p w:rsidR="00366476" w:rsidRDefault="00366476" w:rsidP="00366476">
      <w:pPr>
        <w:spacing w:line="360" w:lineRule="auto"/>
        <w:jc w:val="center"/>
        <w:rPr>
          <w:rFonts w:ascii="Arial" w:hAnsi="Arial" w:cs="Arial"/>
          <w:b/>
        </w:rPr>
      </w:pPr>
    </w:p>
    <w:p w:rsidR="00366476" w:rsidRDefault="00366476" w:rsidP="00366476">
      <w:pPr>
        <w:spacing w:line="360" w:lineRule="auto"/>
        <w:jc w:val="center"/>
        <w:rPr>
          <w:rFonts w:ascii="Arial" w:hAnsi="Arial" w:cs="Arial"/>
          <w:b/>
        </w:rPr>
      </w:pPr>
    </w:p>
    <w:p w:rsidR="00366476" w:rsidRDefault="00366476" w:rsidP="00366476">
      <w:pPr>
        <w:spacing w:line="360" w:lineRule="auto"/>
        <w:jc w:val="center"/>
        <w:rPr>
          <w:rFonts w:ascii="Arial" w:hAnsi="Arial" w:cs="Arial"/>
          <w:b/>
          <w:i/>
        </w:rPr>
      </w:pPr>
      <w:r>
        <w:rPr>
          <w:rFonts w:ascii="Arial" w:hAnsi="Arial" w:cs="Arial"/>
          <w:b/>
        </w:rPr>
        <w:t>(Luís Manuel Tadeu Marques)</w:t>
      </w:r>
      <w:r>
        <w:rPr>
          <w:rFonts w:ascii="Arial" w:hAnsi="Arial" w:cs="Arial"/>
          <w:b/>
          <w:i/>
        </w:rPr>
        <w:t xml:space="preserve"> </w:t>
      </w:r>
    </w:p>
    <w:p w:rsidR="00366476" w:rsidRDefault="00366476" w:rsidP="00366476">
      <w:pPr>
        <w:spacing w:line="360" w:lineRule="auto"/>
        <w:jc w:val="center"/>
        <w:rPr>
          <w:rFonts w:ascii="Arial" w:hAnsi="Arial" w:cs="Arial"/>
          <w:b/>
          <w:i/>
        </w:rPr>
      </w:pPr>
    </w:p>
    <w:p w:rsidR="009D3EE2" w:rsidRDefault="009D3EE2" w:rsidP="00366476">
      <w:pPr>
        <w:spacing w:line="360" w:lineRule="auto"/>
        <w:jc w:val="center"/>
        <w:rPr>
          <w:rFonts w:ascii="Arial" w:hAnsi="Arial" w:cs="Arial"/>
          <w:b/>
          <w:i/>
        </w:rPr>
      </w:pPr>
    </w:p>
    <w:p w:rsidR="009D3EE2" w:rsidRDefault="009D3EE2" w:rsidP="00366476">
      <w:pPr>
        <w:spacing w:line="360" w:lineRule="auto"/>
        <w:jc w:val="center"/>
        <w:rPr>
          <w:rFonts w:ascii="Arial" w:hAnsi="Arial" w:cs="Arial"/>
          <w:b/>
          <w:i/>
        </w:rPr>
      </w:pPr>
    </w:p>
    <w:p w:rsidR="00175462" w:rsidRDefault="00175462" w:rsidP="00366476">
      <w:pPr>
        <w:spacing w:line="360" w:lineRule="auto"/>
        <w:jc w:val="center"/>
        <w:rPr>
          <w:rFonts w:ascii="Arial" w:hAnsi="Arial" w:cs="Arial"/>
          <w:b/>
          <w:i/>
        </w:rPr>
      </w:pPr>
    </w:p>
    <w:p w:rsidR="009D3EE2" w:rsidRDefault="009D3EE2" w:rsidP="00366476">
      <w:pPr>
        <w:spacing w:line="360" w:lineRule="auto"/>
        <w:jc w:val="center"/>
        <w:rPr>
          <w:rFonts w:ascii="Arial" w:hAnsi="Arial" w:cs="Arial"/>
          <w:b/>
          <w:i/>
        </w:rPr>
      </w:pPr>
    </w:p>
    <w:p w:rsidR="009D3EE2" w:rsidRDefault="009D3EE2" w:rsidP="00366476">
      <w:pPr>
        <w:spacing w:line="360" w:lineRule="auto"/>
        <w:jc w:val="center"/>
        <w:rPr>
          <w:rFonts w:ascii="Arial" w:hAnsi="Arial" w:cs="Arial"/>
          <w:b/>
          <w:i/>
        </w:rPr>
      </w:pPr>
    </w:p>
    <w:p w:rsidR="00366476" w:rsidRDefault="00366476" w:rsidP="00366476">
      <w:pPr>
        <w:spacing w:line="360" w:lineRule="auto"/>
        <w:jc w:val="center"/>
        <w:rPr>
          <w:rFonts w:ascii="Arial" w:hAnsi="Arial" w:cs="Arial"/>
          <w:b/>
          <w:sz w:val="28"/>
          <w:szCs w:val="28"/>
        </w:rPr>
      </w:pPr>
      <w:r w:rsidRPr="00DC17D8">
        <w:rPr>
          <w:rFonts w:ascii="Arial" w:hAnsi="Arial" w:cs="Arial"/>
          <w:b/>
          <w:sz w:val="28"/>
          <w:szCs w:val="28"/>
        </w:rPr>
        <w:lastRenderedPageBreak/>
        <w:t>Critérios para atribuição de apoios anuais</w:t>
      </w:r>
      <w:r>
        <w:rPr>
          <w:rFonts w:ascii="Arial" w:hAnsi="Arial" w:cs="Arial"/>
          <w:b/>
          <w:sz w:val="28"/>
          <w:szCs w:val="28"/>
        </w:rPr>
        <w:t xml:space="preserve"> de 20</w:t>
      </w:r>
      <w:r w:rsidR="005C7010">
        <w:rPr>
          <w:rFonts w:ascii="Arial" w:hAnsi="Arial" w:cs="Arial"/>
          <w:b/>
          <w:sz w:val="28"/>
          <w:szCs w:val="28"/>
        </w:rPr>
        <w:t>24</w:t>
      </w:r>
    </w:p>
    <w:p w:rsidR="00366476" w:rsidRPr="00DC17D8" w:rsidRDefault="00366476" w:rsidP="00366476">
      <w:pPr>
        <w:spacing w:line="360" w:lineRule="auto"/>
        <w:jc w:val="center"/>
        <w:rPr>
          <w:rFonts w:ascii="Arial" w:hAnsi="Arial" w:cs="Arial"/>
          <w:b/>
          <w:sz w:val="28"/>
          <w:szCs w:val="28"/>
        </w:rPr>
      </w:pPr>
      <w:r w:rsidRPr="00DC17D8">
        <w:rPr>
          <w:rFonts w:ascii="Arial" w:hAnsi="Arial" w:cs="Arial"/>
          <w:b/>
          <w:sz w:val="28"/>
          <w:szCs w:val="28"/>
        </w:rPr>
        <w:t>às associações do Concelho de Gouveia</w:t>
      </w:r>
    </w:p>
    <w:p w:rsidR="00366476" w:rsidRDefault="00366476" w:rsidP="00366476">
      <w:pPr>
        <w:spacing w:line="360" w:lineRule="auto"/>
        <w:jc w:val="center"/>
        <w:rPr>
          <w:rFonts w:ascii="Abadi MT Condensed Light" w:hAnsi="Abadi MT Condensed Light" w:cs="Arial"/>
          <w:b/>
          <w:bCs/>
        </w:rPr>
      </w:pPr>
    </w:p>
    <w:p w:rsidR="00366476" w:rsidRDefault="00366476" w:rsidP="00366476">
      <w:pPr>
        <w:spacing w:line="360" w:lineRule="auto"/>
        <w:jc w:val="center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>PREÂMBULO</w:t>
      </w:r>
    </w:p>
    <w:p w:rsidR="00366476" w:rsidRDefault="00366476" w:rsidP="00366476">
      <w:pPr>
        <w:spacing w:line="360" w:lineRule="auto"/>
        <w:jc w:val="center"/>
        <w:rPr>
          <w:rFonts w:ascii="Arial" w:hAnsi="Arial" w:cs="Arial"/>
          <w:szCs w:val="22"/>
        </w:rPr>
      </w:pPr>
    </w:p>
    <w:p w:rsidR="00366476" w:rsidRDefault="00366476" w:rsidP="00366476">
      <w:pPr>
        <w:spacing w:line="360" w:lineRule="auto"/>
        <w:jc w:val="both"/>
        <w:rPr>
          <w:rFonts w:ascii="Arial" w:hAnsi="Arial" w:cs="Arial"/>
        </w:rPr>
      </w:pPr>
      <w:r>
        <w:rPr>
          <w:rFonts w:ascii="Arial" w:hAnsi="Arial" w:cs="Arial"/>
        </w:rPr>
        <w:t xml:space="preserve">O regulamento de atribuição de subsídios e apoios às associações do Concelho de Gouveia, aprovado em reunião de Câmara a 10 de </w:t>
      </w:r>
      <w:proofErr w:type="gramStart"/>
      <w:r>
        <w:rPr>
          <w:rFonts w:ascii="Arial" w:hAnsi="Arial" w:cs="Arial"/>
        </w:rPr>
        <w:t>Janeiro</w:t>
      </w:r>
      <w:proofErr w:type="gramEnd"/>
      <w:r>
        <w:rPr>
          <w:rFonts w:ascii="Arial" w:hAnsi="Arial" w:cs="Arial"/>
        </w:rPr>
        <w:t xml:space="preserve"> de 2011 com as alterações aprovadas em reunião de Câmara a 09 de Abril de 2012</w:t>
      </w:r>
      <w:r w:rsidR="007E5242">
        <w:rPr>
          <w:rFonts w:ascii="Arial" w:hAnsi="Arial" w:cs="Arial"/>
        </w:rPr>
        <w:t xml:space="preserve"> e em 27 de março de 2014</w:t>
      </w:r>
      <w:r>
        <w:rPr>
          <w:rFonts w:ascii="Arial" w:hAnsi="Arial" w:cs="Arial"/>
        </w:rPr>
        <w:t xml:space="preserve">, define o quadro regulamentar de funcionamento para atribuição de </w:t>
      </w:r>
      <w:r w:rsidR="005C7010">
        <w:rPr>
          <w:rFonts w:ascii="Arial" w:hAnsi="Arial" w:cs="Arial"/>
        </w:rPr>
        <w:t>subsídios</w:t>
      </w:r>
      <w:r>
        <w:rPr>
          <w:rFonts w:ascii="Arial" w:hAnsi="Arial" w:cs="Arial"/>
        </w:rPr>
        <w:t xml:space="preserve"> e outros apoios municipais às instituições e coletividades do Concelho de Gouveia. </w:t>
      </w:r>
    </w:p>
    <w:p w:rsidR="00366476" w:rsidRDefault="00366476" w:rsidP="00366476">
      <w:pPr>
        <w:spacing w:line="360" w:lineRule="auto"/>
        <w:jc w:val="both"/>
        <w:rPr>
          <w:rFonts w:ascii="Arial" w:hAnsi="Arial" w:cs="Arial"/>
        </w:rPr>
      </w:pPr>
    </w:p>
    <w:p w:rsidR="00366476" w:rsidRDefault="00366476" w:rsidP="00366476">
      <w:pPr>
        <w:spacing w:line="360" w:lineRule="auto"/>
        <w:jc w:val="both"/>
        <w:rPr>
          <w:rFonts w:ascii="Arial" w:hAnsi="Arial" w:cs="Arial"/>
        </w:rPr>
      </w:pPr>
      <w:r>
        <w:rPr>
          <w:rFonts w:ascii="Arial" w:hAnsi="Arial" w:cs="Arial"/>
        </w:rPr>
        <w:t xml:space="preserve">O </w:t>
      </w:r>
      <w:r w:rsidR="00175462">
        <w:rPr>
          <w:rFonts w:ascii="Arial" w:hAnsi="Arial" w:cs="Arial"/>
        </w:rPr>
        <w:t xml:space="preserve">regulamento </w:t>
      </w:r>
      <w:r>
        <w:rPr>
          <w:rFonts w:ascii="Arial" w:hAnsi="Arial" w:cs="Arial"/>
        </w:rPr>
        <w:t>permite à C</w:t>
      </w:r>
      <w:r w:rsidR="00175462">
        <w:rPr>
          <w:rFonts w:ascii="Arial" w:hAnsi="Arial" w:cs="Arial"/>
        </w:rPr>
        <w:t>â</w:t>
      </w:r>
      <w:r w:rsidR="005C7010">
        <w:rPr>
          <w:rFonts w:ascii="Arial" w:hAnsi="Arial" w:cs="Arial"/>
        </w:rPr>
        <w:t>mara Municipal definir para 2024</w:t>
      </w:r>
      <w:r>
        <w:rPr>
          <w:rFonts w:ascii="Arial" w:hAnsi="Arial" w:cs="Arial"/>
        </w:rPr>
        <w:t xml:space="preserve"> o índice, a fórmula, os critérios e a ponderação dos programas de apoio anual transformando o regulamento num documento aberto e adaptativo que permite acompanhar as dinâmicas sociais e institucionais inerentes ao funcionamento das associações locais.</w:t>
      </w:r>
    </w:p>
    <w:p w:rsidR="00366476" w:rsidRDefault="00366476" w:rsidP="00366476">
      <w:pPr>
        <w:spacing w:line="360" w:lineRule="auto"/>
        <w:jc w:val="center"/>
        <w:rPr>
          <w:rFonts w:ascii="Arial" w:hAnsi="Arial" w:cs="Arial"/>
          <w:b/>
        </w:rPr>
      </w:pPr>
    </w:p>
    <w:p w:rsidR="00366476" w:rsidRDefault="00366476" w:rsidP="00366476">
      <w:pPr>
        <w:spacing w:line="360" w:lineRule="auto"/>
        <w:jc w:val="center"/>
        <w:rPr>
          <w:rFonts w:ascii="Arial" w:hAnsi="Arial" w:cs="Arial"/>
          <w:b/>
        </w:rPr>
      </w:pPr>
      <w:r>
        <w:rPr>
          <w:rFonts w:ascii="Arial" w:hAnsi="Arial" w:cs="Arial"/>
          <w:b/>
        </w:rPr>
        <w:t>PROGRAMA</w:t>
      </w:r>
      <w:r w:rsidR="00836106">
        <w:rPr>
          <w:rFonts w:ascii="Arial" w:hAnsi="Arial" w:cs="Arial"/>
          <w:b/>
        </w:rPr>
        <w:t>S</w:t>
      </w:r>
      <w:r>
        <w:rPr>
          <w:rFonts w:ascii="Arial" w:hAnsi="Arial" w:cs="Arial"/>
          <w:b/>
        </w:rPr>
        <w:t xml:space="preserve"> DE APOIO </w:t>
      </w:r>
      <w:r w:rsidR="00836106">
        <w:rPr>
          <w:rFonts w:ascii="Arial" w:hAnsi="Arial" w:cs="Arial"/>
          <w:b/>
        </w:rPr>
        <w:t xml:space="preserve">ANUAL </w:t>
      </w:r>
      <w:r>
        <w:rPr>
          <w:rFonts w:ascii="Arial" w:hAnsi="Arial" w:cs="Arial"/>
          <w:b/>
        </w:rPr>
        <w:t xml:space="preserve">AO ASSOCIATIVISMO </w:t>
      </w:r>
    </w:p>
    <w:p w:rsidR="00366476" w:rsidRDefault="00366476" w:rsidP="00366476">
      <w:pPr>
        <w:spacing w:line="360" w:lineRule="auto"/>
        <w:jc w:val="center"/>
        <w:rPr>
          <w:rFonts w:ascii="Arial" w:hAnsi="Arial" w:cs="Arial"/>
          <w:b/>
        </w:rPr>
      </w:pPr>
      <w:r>
        <w:rPr>
          <w:rFonts w:ascii="Arial" w:hAnsi="Arial" w:cs="Arial"/>
          <w:b/>
        </w:rPr>
        <w:t>DO CONCELHO DE GOUVEIA</w:t>
      </w:r>
    </w:p>
    <w:p w:rsidR="00366476" w:rsidRDefault="00366476" w:rsidP="00366476">
      <w:pPr>
        <w:spacing w:line="360" w:lineRule="auto"/>
        <w:jc w:val="center"/>
        <w:rPr>
          <w:rFonts w:ascii="Arial" w:hAnsi="Arial" w:cs="Arial"/>
          <w:b/>
        </w:rPr>
      </w:pPr>
    </w:p>
    <w:p w:rsidR="00FA56C2" w:rsidRDefault="00366476" w:rsidP="00366476">
      <w:pPr>
        <w:widowControl/>
        <w:numPr>
          <w:ilvl w:val="0"/>
          <w:numId w:val="27"/>
        </w:numPr>
        <w:suppressAutoHyphens w:val="0"/>
        <w:autoSpaceDN/>
        <w:spacing w:line="360" w:lineRule="auto"/>
        <w:ind w:left="709" w:hanging="283"/>
        <w:textAlignment w:val="auto"/>
        <w:rPr>
          <w:rFonts w:ascii="Arial" w:hAnsi="Arial" w:cs="Arial"/>
        </w:rPr>
      </w:pPr>
      <w:r>
        <w:rPr>
          <w:rFonts w:ascii="Arial" w:hAnsi="Arial" w:cs="Arial"/>
        </w:rPr>
        <w:t xml:space="preserve">Os subsídios e os critérios de apreciação das atividades desenvolvidas pelas </w:t>
      </w:r>
      <w:r w:rsidR="007E5242">
        <w:rPr>
          <w:rFonts w:ascii="Arial" w:hAnsi="Arial" w:cs="Arial"/>
        </w:rPr>
        <w:t>coletividades</w:t>
      </w:r>
      <w:r w:rsidR="00FA56C2">
        <w:rPr>
          <w:rFonts w:ascii="Arial" w:hAnsi="Arial" w:cs="Arial"/>
        </w:rPr>
        <w:t xml:space="preserve"> culturais, recreativas </w:t>
      </w:r>
      <w:r>
        <w:rPr>
          <w:rFonts w:ascii="Arial" w:hAnsi="Arial" w:cs="Arial"/>
        </w:rPr>
        <w:t>e de lazer são orientados pelo seu plano de atividades apresentado ao Município de Gouveia;</w:t>
      </w:r>
    </w:p>
    <w:p w:rsidR="00836106" w:rsidRDefault="00836106" w:rsidP="00836106">
      <w:pPr>
        <w:widowControl/>
        <w:suppressAutoHyphens w:val="0"/>
        <w:autoSpaceDN/>
        <w:spacing w:line="360" w:lineRule="auto"/>
        <w:ind w:left="709"/>
        <w:textAlignment w:val="auto"/>
        <w:rPr>
          <w:rFonts w:ascii="Arial" w:hAnsi="Arial" w:cs="Arial"/>
        </w:rPr>
      </w:pPr>
    </w:p>
    <w:p w:rsidR="00FA56C2" w:rsidRDefault="00FA56C2" w:rsidP="004A3A81">
      <w:pPr>
        <w:widowControl/>
        <w:numPr>
          <w:ilvl w:val="0"/>
          <w:numId w:val="27"/>
        </w:numPr>
        <w:suppressAutoHyphens w:val="0"/>
        <w:autoSpaceDN/>
        <w:spacing w:line="360" w:lineRule="auto"/>
        <w:ind w:left="709" w:hanging="283"/>
        <w:contextualSpacing/>
        <w:jc w:val="both"/>
        <w:textAlignment w:val="auto"/>
        <w:rPr>
          <w:rFonts w:ascii="Arial" w:hAnsi="Arial" w:cs="Arial"/>
        </w:rPr>
      </w:pPr>
      <w:r w:rsidRPr="00FA56C2">
        <w:rPr>
          <w:rFonts w:ascii="Arial" w:hAnsi="Arial" w:cs="Arial"/>
        </w:rPr>
        <w:t>Os subsídios e os critérios de apreciação das atividades desenvolvidas pelas coletividades des</w:t>
      </w:r>
      <w:r w:rsidR="005C7010">
        <w:rPr>
          <w:rFonts w:ascii="Arial" w:hAnsi="Arial" w:cs="Arial"/>
        </w:rPr>
        <w:t>portivas são orientados pela prática desportiva, pelo</w:t>
      </w:r>
      <w:r w:rsidRPr="00FA56C2">
        <w:rPr>
          <w:rFonts w:ascii="Arial" w:hAnsi="Arial" w:cs="Arial"/>
        </w:rPr>
        <w:t xml:space="preserve"> plano de atividades apresentado ao Município de Gouveia</w:t>
      </w:r>
      <w:r>
        <w:rPr>
          <w:rFonts w:ascii="Arial" w:hAnsi="Arial" w:cs="Arial"/>
        </w:rPr>
        <w:t xml:space="preserve"> e concretizam-se através de contratos programa de desenvolvimento desportivo</w:t>
      </w:r>
      <w:r w:rsidRPr="00FA56C2">
        <w:rPr>
          <w:rFonts w:ascii="Arial" w:hAnsi="Arial" w:cs="Arial"/>
        </w:rPr>
        <w:t>;</w:t>
      </w:r>
    </w:p>
    <w:p w:rsidR="00836106" w:rsidRPr="00836106" w:rsidRDefault="00836106" w:rsidP="00836106">
      <w:pPr>
        <w:widowControl/>
        <w:suppressAutoHyphens w:val="0"/>
        <w:autoSpaceDN/>
        <w:spacing w:line="360" w:lineRule="auto"/>
        <w:contextualSpacing/>
        <w:jc w:val="both"/>
        <w:textAlignment w:val="auto"/>
        <w:rPr>
          <w:rFonts w:ascii="Arial" w:hAnsi="Arial" w:cs="Arial"/>
        </w:rPr>
      </w:pPr>
    </w:p>
    <w:p w:rsidR="00FA56C2" w:rsidRDefault="00366476" w:rsidP="00D05000">
      <w:pPr>
        <w:widowControl/>
        <w:numPr>
          <w:ilvl w:val="0"/>
          <w:numId w:val="27"/>
        </w:numPr>
        <w:suppressAutoHyphens w:val="0"/>
        <w:autoSpaceDN/>
        <w:spacing w:line="360" w:lineRule="auto"/>
        <w:contextualSpacing/>
        <w:jc w:val="both"/>
        <w:textAlignment w:val="auto"/>
        <w:rPr>
          <w:rFonts w:ascii="Arial" w:hAnsi="Arial" w:cs="Arial"/>
        </w:rPr>
      </w:pPr>
      <w:r w:rsidRPr="00FA56C2">
        <w:rPr>
          <w:rFonts w:ascii="Arial" w:hAnsi="Arial" w:cs="Arial"/>
        </w:rPr>
        <w:t xml:space="preserve">A candidatura aos apoios previstos no regulamento, não vincula o Município de Gouveia, estando </w:t>
      </w:r>
      <w:r w:rsidR="00FA56C2" w:rsidRPr="00FA56C2">
        <w:rPr>
          <w:rFonts w:ascii="Arial" w:hAnsi="Arial" w:cs="Arial"/>
        </w:rPr>
        <w:t xml:space="preserve">os apoios </w:t>
      </w:r>
      <w:r w:rsidRPr="00FA56C2">
        <w:rPr>
          <w:rFonts w:ascii="Arial" w:hAnsi="Arial" w:cs="Arial"/>
        </w:rPr>
        <w:t>condicionados ao orçamento</w:t>
      </w:r>
      <w:r w:rsidR="00FA56C2" w:rsidRPr="00FA56C2">
        <w:rPr>
          <w:rFonts w:ascii="Arial" w:hAnsi="Arial" w:cs="Arial"/>
        </w:rPr>
        <w:t xml:space="preserve"> municipal</w:t>
      </w:r>
      <w:r w:rsidRPr="00FA56C2">
        <w:rPr>
          <w:rFonts w:ascii="Arial" w:hAnsi="Arial" w:cs="Arial"/>
        </w:rPr>
        <w:t>, à disponibilidade financeira e à avaliação do interesse das atividades ou projetos para a comunidade local.</w:t>
      </w:r>
    </w:p>
    <w:p w:rsidR="00836106" w:rsidRDefault="00366476" w:rsidP="00D05000">
      <w:pPr>
        <w:widowControl/>
        <w:numPr>
          <w:ilvl w:val="0"/>
          <w:numId w:val="27"/>
        </w:numPr>
        <w:suppressAutoHyphens w:val="0"/>
        <w:autoSpaceDN/>
        <w:spacing w:line="360" w:lineRule="auto"/>
        <w:contextualSpacing/>
        <w:jc w:val="both"/>
        <w:textAlignment w:val="auto"/>
        <w:rPr>
          <w:rFonts w:ascii="Arial" w:hAnsi="Arial" w:cs="Arial"/>
        </w:rPr>
      </w:pPr>
      <w:r w:rsidRPr="00FA56C2">
        <w:rPr>
          <w:rFonts w:ascii="Arial" w:hAnsi="Arial" w:cs="Arial"/>
        </w:rPr>
        <w:lastRenderedPageBreak/>
        <w:t>A Câmara Municipal define o apoio anual a conceder às associaçõ</w:t>
      </w:r>
      <w:r w:rsidR="00FA56C2">
        <w:rPr>
          <w:rFonts w:ascii="Arial" w:hAnsi="Arial" w:cs="Arial"/>
        </w:rPr>
        <w:t xml:space="preserve">es </w:t>
      </w:r>
      <w:r w:rsidRPr="00FA56C2">
        <w:rPr>
          <w:rFonts w:ascii="Arial" w:hAnsi="Arial" w:cs="Arial"/>
        </w:rPr>
        <w:t>através de uma pondera</w:t>
      </w:r>
      <w:r w:rsidR="00FA56C2">
        <w:rPr>
          <w:rFonts w:ascii="Arial" w:hAnsi="Arial" w:cs="Arial"/>
        </w:rPr>
        <w:t>ção de pontos que refletem a</w:t>
      </w:r>
      <w:r w:rsidRPr="00FA56C2">
        <w:rPr>
          <w:rFonts w:ascii="Arial" w:hAnsi="Arial" w:cs="Arial"/>
        </w:rPr>
        <w:t xml:space="preserve"> atividade</w:t>
      </w:r>
      <w:r w:rsidR="007E5242" w:rsidRPr="00FA56C2">
        <w:rPr>
          <w:rFonts w:ascii="Arial" w:hAnsi="Arial" w:cs="Arial"/>
        </w:rPr>
        <w:t xml:space="preserve"> desenvolvida</w:t>
      </w:r>
      <w:r w:rsidR="00836106">
        <w:rPr>
          <w:rFonts w:ascii="Arial" w:hAnsi="Arial" w:cs="Arial"/>
        </w:rPr>
        <w:t xml:space="preserve">; </w:t>
      </w:r>
    </w:p>
    <w:p w:rsidR="00366476" w:rsidRPr="00FA56C2" w:rsidRDefault="00FA56C2" w:rsidP="00836106">
      <w:pPr>
        <w:widowControl/>
        <w:suppressAutoHyphens w:val="0"/>
        <w:autoSpaceDN/>
        <w:spacing w:line="360" w:lineRule="auto"/>
        <w:ind w:left="720"/>
        <w:contextualSpacing/>
        <w:jc w:val="both"/>
        <w:textAlignment w:val="auto"/>
        <w:rPr>
          <w:rFonts w:ascii="Arial" w:hAnsi="Arial" w:cs="Arial"/>
        </w:rPr>
      </w:pPr>
      <w:r>
        <w:rPr>
          <w:rFonts w:ascii="Arial" w:hAnsi="Arial" w:cs="Arial"/>
        </w:rPr>
        <w:t xml:space="preserve"> </w:t>
      </w:r>
      <w:r w:rsidR="00366476" w:rsidRPr="00FA56C2">
        <w:rPr>
          <w:rFonts w:ascii="Arial" w:hAnsi="Arial" w:cs="Arial"/>
        </w:rPr>
        <w:t xml:space="preserve"> </w:t>
      </w:r>
    </w:p>
    <w:p w:rsidR="00366476" w:rsidRDefault="00366476" w:rsidP="00366476">
      <w:pPr>
        <w:pStyle w:val="PargrafodaLista"/>
        <w:numPr>
          <w:ilvl w:val="0"/>
          <w:numId w:val="27"/>
        </w:numPr>
        <w:suppressAutoHyphens w:val="0"/>
        <w:autoSpaceDN/>
        <w:spacing w:after="0"/>
        <w:contextualSpacing/>
        <w:jc w:val="both"/>
        <w:textAlignment w:val="auto"/>
        <w:rPr>
          <w:rFonts w:ascii="Arial" w:hAnsi="Arial" w:cs="Arial"/>
        </w:rPr>
      </w:pPr>
      <w:r>
        <w:rPr>
          <w:rFonts w:ascii="Arial" w:hAnsi="Arial" w:cs="Arial"/>
        </w:rPr>
        <w:t>Os pontos obtidos pelas coletividades são convertidos em subsídio pecuniário através da regra matemática da proporcionalid</w:t>
      </w:r>
      <w:r w:rsidR="00836106">
        <w:rPr>
          <w:rFonts w:ascii="Arial" w:hAnsi="Arial" w:cs="Arial"/>
        </w:rPr>
        <w:t xml:space="preserve">ade direta (regra três simples); </w:t>
      </w:r>
    </w:p>
    <w:p w:rsidR="00836106" w:rsidRPr="00836106" w:rsidRDefault="00836106" w:rsidP="00836106">
      <w:pPr>
        <w:suppressAutoHyphens w:val="0"/>
        <w:autoSpaceDN/>
        <w:contextualSpacing/>
        <w:jc w:val="both"/>
        <w:textAlignment w:val="auto"/>
        <w:rPr>
          <w:rFonts w:ascii="Arial" w:hAnsi="Arial" w:cs="Arial"/>
        </w:rPr>
      </w:pPr>
    </w:p>
    <w:p w:rsidR="00366476" w:rsidRDefault="00366476" w:rsidP="00366476">
      <w:pPr>
        <w:pStyle w:val="PargrafodaLista"/>
        <w:numPr>
          <w:ilvl w:val="0"/>
          <w:numId w:val="27"/>
        </w:numPr>
        <w:suppressAutoHyphens w:val="0"/>
        <w:autoSpaceDN/>
        <w:spacing w:after="0"/>
        <w:contextualSpacing/>
        <w:jc w:val="both"/>
        <w:textAlignment w:val="auto"/>
        <w:rPr>
          <w:rFonts w:ascii="Arial" w:hAnsi="Arial" w:cs="Arial"/>
        </w:rPr>
      </w:pPr>
      <w:r>
        <w:rPr>
          <w:rFonts w:ascii="Arial" w:hAnsi="Arial" w:cs="Arial"/>
        </w:rPr>
        <w:t xml:space="preserve">A regra matemática da proporcionalidade direta é condicionada pelos montantes inscritos em orçamento, bem como pelo fundo financeiro disponível para o período respetivo. </w:t>
      </w:r>
    </w:p>
    <w:p w:rsidR="00366476" w:rsidRDefault="00366476" w:rsidP="00366476">
      <w:pPr>
        <w:pStyle w:val="PargrafodaLista"/>
        <w:spacing w:after="0"/>
        <w:jc w:val="both"/>
        <w:rPr>
          <w:rFonts w:ascii="Arial" w:hAnsi="Arial" w:cs="Arial"/>
        </w:rPr>
      </w:pPr>
    </w:p>
    <w:p w:rsidR="00366476" w:rsidRDefault="00366476" w:rsidP="00C47582">
      <w:pPr>
        <w:pStyle w:val="PargrafodaLista"/>
        <w:spacing w:after="0"/>
        <w:ind w:left="0"/>
        <w:jc w:val="center"/>
        <w:rPr>
          <w:rFonts w:ascii="Arial" w:hAnsi="Arial" w:cs="Arial"/>
          <w:b/>
        </w:rPr>
      </w:pPr>
      <w:r>
        <w:rPr>
          <w:rFonts w:ascii="Arial" w:hAnsi="Arial" w:cs="Arial"/>
          <w:b/>
        </w:rPr>
        <w:t xml:space="preserve">DO PROGRAMA DE APOIO </w:t>
      </w:r>
      <w:r w:rsidR="00836106">
        <w:rPr>
          <w:rFonts w:ascii="Arial" w:hAnsi="Arial" w:cs="Arial"/>
          <w:b/>
        </w:rPr>
        <w:t xml:space="preserve">ANUAL </w:t>
      </w:r>
      <w:r>
        <w:rPr>
          <w:rFonts w:ascii="Arial" w:hAnsi="Arial" w:cs="Arial"/>
          <w:b/>
        </w:rPr>
        <w:t>ÀS ASSOCIAÇÕES DESPORTIVAS</w:t>
      </w:r>
      <w:r w:rsidR="00C47582">
        <w:rPr>
          <w:rFonts w:ascii="Arial" w:hAnsi="Arial" w:cs="Arial"/>
          <w:b/>
        </w:rPr>
        <w:t xml:space="preserve"> </w:t>
      </w:r>
      <w:r w:rsidR="00C47582">
        <w:rPr>
          <w:rFonts w:ascii="Arial" w:hAnsi="Arial" w:cs="Arial"/>
          <w:b/>
        </w:rPr>
        <w:br/>
      </w:r>
      <w:r>
        <w:rPr>
          <w:rFonts w:ascii="Arial" w:hAnsi="Arial" w:cs="Arial"/>
          <w:b/>
        </w:rPr>
        <w:t>DAS MODALIDADES COLECTIVAS</w:t>
      </w:r>
    </w:p>
    <w:p w:rsidR="00FA56C2" w:rsidRPr="00FA56C2" w:rsidRDefault="00FA56C2" w:rsidP="00FA56C2">
      <w:pPr>
        <w:suppressAutoHyphens w:val="0"/>
        <w:autoSpaceDN/>
        <w:contextualSpacing/>
        <w:jc w:val="both"/>
        <w:textAlignment w:val="auto"/>
        <w:rPr>
          <w:rFonts w:ascii="Arial" w:hAnsi="Arial" w:cs="Arial"/>
        </w:rPr>
      </w:pPr>
    </w:p>
    <w:p w:rsidR="00366476" w:rsidRDefault="00366476" w:rsidP="00FA56C2">
      <w:pPr>
        <w:pStyle w:val="PargrafodaLista"/>
        <w:numPr>
          <w:ilvl w:val="0"/>
          <w:numId w:val="35"/>
        </w:numPr>
        <w:suppressAutoHyphens w:val="0"/>
        <w:autoSpaceDN/>
        <w:spacing w:after="0"/>
        <w:contextualSpacing/>
        <w:jc w:val="both"/>
        <w:textAlignment w:val="auto"/>
        <w:rPr>
          <w:rFonts w:ascii="Arial" w:hAnsi="Arial" w:cs="Arial"/>
        </w:rPr>
      </w:pPr>
      <w:r>
        <w:rPr>
          <w:rFonts w:ascii="Arial" w:hAnsi="Arial" w:cs="Arial"/>
        </w:rPr>
        <w:t xml:space="preserve">Consideram-se modalidades coletivas as atividades desportivas praticadas por grupos de atletas. O futebol inclui-se nas modalidades coletivas até 24 jogadores, diferenciando-se o âmbito da competição. Basquetebol, futsal, voleibol, andebol sénior incluem-se nas modalidades coletivas até 16 jogadores. </w:t>
      </w:r>
    </w:p>
    <w:p w:rsidR="00FA56C2" w:rsidRDefault="00FA56C2" w:rsidP="00FA56C2">
      <w:pPr>
        <w:pStyle w:val="PargrafodaLista"/>
        <w:suppressAutoHyphens w:val="0"/>
        <w:autoSpaceDN/>
        <w:spacing w:after="0"/>
        <w:contextualSpacing/>
        <w:jc w:val="both"/>
        <w:textAlignment w:val="auto"/>
        <w:rPr>
          <w:rFonts w:ascii="Arial" w:hAnsi="Arial" w:cs="Arial"/>
        </w:rPr>
      </w:pPr>
    </w:p>
    <w:p w:rsidR="00366476" w:rsidRPr="00FA56C2" w:rsidRDefault="00366476" w:rsidP="00FA56C2">
      <w:pPr>
        <w:pStyle w:val="PargrafodaLista"/>
        <w:numPr>
          <w:ilvl w:val="0"/>
          <w:numId w:val="35"/>
        </w:numPr>
        <w:suppressAutoHyphens w:val="0"/>
        <w:autoSpaceDN/>
        <w:spacing w:after="0"/>
        <w:contextualSpacing/>
        <w:jc w:val="both"/>
        <w:textAlignment w:val="auto"/>
        <w:rPr>
          <w:rFonts w:ascii="Arial" w:hAnsi="Arial" w:cs="Arial"/>
        </w:rPr>
      </w:pPr>
      <w:r w:rsidRPr="00FA56C2">
        <w:rPr>
          <w:rFonts w:ascii="Arial" w:hAnsi="Arial" w:cs="Arial"/>
        </w:rPr>
        <w:t xml:space="preserve">A Câmara Municipal define a pontuação a atribuir às associações desportivas do Concelho de Gouveia com os seguintes valores por modalidade: </w:t>
      </w:r>
    </w:p>
    <w:p w:rsidR="00366476" w:rsidRDefault="00366476" w:rsidP="00287D3E">
      <w:pPr>
        <w:pStyle w:val="PargrafodaLista"/>
        <w:numPr>
          <w:ilvl w:val="0"/>
          <w:numId w:val="28"/>
        </w:numPr>
        <w:suppressAutoHyphens w:val="0"/>
        <w:autoSpaceDN/>
        <w:spacing w:after="0"/>
        <w:ind w:left="1701" w:hanging="283"/>
        <w:contextualSpacing/>
        <w:jc w:val="both"/>
        <w:textAlignment w:val="auto"/>
        <w:rPr>
          <w:rFonts w:ascii="Arial" w:hAnsi="Arial" w:cs="Arial"/>
        </w:rPr>
      </w:pPr>
      <w:r>
        <w:rPr>
          <w:rFonts w:ascii="Arial" w:hAnsi="Arial" w:cs="Arial"/>
        </w:rPr>
        <w:t>Modalidades coletivas seniores masculinos até 24 jogadores de âmbito nacional até 240 pontos</w:t>
      </w:r>
    </w:p>
    <w:p w:rsidR="00366476" w:rsidRDefault="00366476" w:rsidP="00287D3E">
      <w:pPr>
        <w:pStyle w:val="PargrafodaLista"/>
        <w:numPr>
          <w:ilvl w:val="0"/>
          <w:numId w:val="28"/>
        </w:numPr>
        <w:suppressAutoHyphens w:val="0"/>
        <w:autoSpaceDN/>
        <w:spacing w:after="0"/>
        <w:ind w:left="1701" w:hanging="283"/>
        <w:contextualSpacing/>
        <w:jc w:val="both"/>
        <w:textAlignment w:val="auto"/>
        <w:rPr>
          <w:rFonts w:ascii="Arial" w:hAnsi="Arial" w:cs="Arial"/>
        </w:rPr>
      </w:pPr>
      <w:r>
        <w:rPr>
          <w:rFonts w:ascii="Arial" w:hAnsi="Arial" w:cs="Arial"/>
        </w:rPr>
        <w:t xml:space="preserve">Modalidades coletivas seniores </w:t>
      </w:r>
      <w:r w:rsidR="00FA56C2">
        <w:rPr>
          <w:rFonts w:ascii="Arial" w:hAnsi="Arial" w:cs="Arial"/>
        </w:rPr>
        <w:t>femininos</w:t>
      </w:r>
      <w:r>
        <w:rPr>
          <w:rFonts w:ascii="Arial" w:hAnsi="Arial" w:cs="Arial"/>
        </w:rPr>
        <w:t xml:space="preserve"> até 24 jog</w:t>
      </w:r>
      <w:r w:rsidR="001D605A">
        <w:rPr>
          <w:rFonts w:ascii="Arial" w:hAnsi="Arial" w:cs="Arial"/>
        </w:rPr>
        <w:t>adores de âmbito nacional até 16</w:t>
      </w:r>
      <w:r>
        <w:rPr>
          <w:rFonts w:ascii="Arial" w:hAnsi="Arial" w:cs="Arial"/>
        </w:rPr>
        <w:t>0 pontos</w:t>
      </w:r>
    </w:p>
    <w:p w:rsidR="00366476" w:rsidRDefault="00366476" w:rsidP="00287D3E">
      <w:pPr>
        <w:pStyle w:val="PargrafodaLista"/>
        <w:numPr>
          <w:ilvl w:val="0"/>
          <w:numId w:val="28"/>
        </w:numPr>
        <w:suppressAutoHyphens w:val="0"/>
        <w:autoSpaceDN/>
        <w:spacing w:after="0"/>
        <w:ind w:left="1701" w:hanging="283"/>
        <w:contextualSpacing/>
        <w:jc w:val="both"/>
        <w:textAlignment w:val="auto"/>
        <w:rPr>
          <w:rFonts w:ascii="Arial" w:hAnsi="Arial" w:cs="Arial"/>
        </w:rPr>
      </w:pPr>
      <w:r>
        <w:rPr>
          <w:rFonts w:ascii="Arial" w:hAnsi="Arial" w:cs="Arial"/>
        </w:rPr>
        <w:t xml:space="preserve">Modalidades coletivas seniores até 24 jogadores de âmbito </w:t>
      </w:r>
      <w:r w:rsidR="00E534C0">
        <w:rPr>
          <w:rFonts w:ascii="Arial" w:hAnsi="Arial" w:cs="Arial"/>
        </w:rPr>
        <w:t>distrital</w:t>
      </w:r>
      <w:r>
        <w:rPr>
          <w:rFonts w:ascii="Arial" w:hAnsi="Arial" w:cs="Arial"/>
        </w:rPr>
        <w:t xml:space="preserve"> até 160 pontos</w:t>
      </w:r>
    </w:p>
    <w:p w:rsidR="00366476" w:rsidRDefault="00366476" w:rsidP="00287D3E">
      <w:pPr>
        <w:pStyle w:val="PargrafodaLista"/>
        <w:numPr>
          <w:ilvl w:val="0"/>
          <w:numId w:val="28"/>
        </w:numPr>
        <w:suppressAutoHyphens w:val="0"/>
        <w:autoSpaceDN/>
        <w:spacing w:after="0"/>
        <w:ind w:left="1701" w:hanging="283"/>
        <w:contextualSpacing/>
        <w:jc w:val="both"/>
        <w:textAlignment w:val="auto"/>
        <w:rPr>
          <w:rFonts w:ascii="Arial" w:hAnsi="Arial" w:cs="Arial"/>
        </w:rPr>
      </w:pPr>
      <w:r>
        <w:rPr>
          <w:rFonts w:ascii="Arial" w:hAnsi="Arial" w:cs="Arial"/>
        </w:rPr>
        <w:t xml:space="preserve">Modalidades coletivas seniores até 16 jogadores de âmbito </w:t>
      </w:r>
      <w:r w:rsidR="00E534C0">
        <w:rPr>
          <w:rFonts w:ascii="Arial" w:hAnsi="Arial" w:cs="Arial"/>
        </w:rPr>
        <w:t>distrital</w:t>
      </w:r>
      <w:r>
        <w:rPr>
          <w:rFonts w:ascii="Arial" w:hAnsi="Arial" w:cs="Arial"/>
        </w:rPr>
        <w:t xml:space="preserve"> até 120 pontos</w:t>
      </w:r>
    </w:p>
    <w:p w:rsidR="00366476" w:rsidRDefault="00366476" w:rsidP="00287D3E">
      <w:pPr>
        <w:pStyle w:val="PargrafodaLista"/>
        <w:numPr>
          <w:ilvl w:val="0"/>
          <w:numId w:val="28"/>
        </w:numPr>
        <w:suppressAutoHyphens w:val="0"/>
        <w:autoSpaceDN/>
        <w:spacing w:after="0"/>
        <w:ind w:left="1701" w:hanging="283"/>
        <w:contextualSpacing/>
        <w:jc w:val="both"/>
        <w:textAlignment w:val="auto"/>
        <w:rPr>
          <w:rFonts w:ascii="Arial" w:hAnsi="Arial" w:cs="Arial"/>
        </w:rPr>
      </w:pPr>
      <w:r>
        <w:rPr>
          <w:rFonts w:ascii="Arial" w:hAnsi="Arial" w:cs="Arial"/>
        </w:rPr>
        <w:t xml:space="preserve">Modalidades de formação coletiva até </w:t>
      </w:r>
      <w:r w:rsidR="00C47582">
        <w:rPr>
          <w:rFonts w:ascii="Arial" w:hAnsi="Arial" w:cs="Arial"/>
        </w:rPr>
        <w:t xml:space="preserve">24 jogadores até </w:t>
      </w:r>
      <w:r>
        <w:rPr>
          <w:rFonts w:ascii="Arial" w:hAnsi="Arial" w:cs="Arial"/>
        </w:rPr>
        <w:t>160 pontos</w:t>
      </w:r>
    </w:p>
    <w:p w:rsidR="00C47582" w:rsidRDefault="00C47582" w:rsidP="00287D3E">
      <w:pPr>
        <w:pStyle w:val="PargrafodaLista"/>
        <w:numPr>
          <w:ilvl w:val="0"/>
          <w:numId w:val="28"/>
        </w:numPr>
        <w:suppressAutoHyphens w:val="0"/>
        <w:autoSpaceDN/>
        <w:spacing w:after="0"/>
        <w:ind w:left="1701" w:hanging="283"/>
        <w:contextualSpacing/>
        <w:jc w:val="both"/>
        <w:textAlignment w:val="auto"/>
        <w:rPr>
          <w:rFonts w:ascii="Arial" w:hAnsi="Arial" w:cs="Arial"/>
        </w:rPr>
      </w:pPr>
      <w:r>
        <w:rPr>
          <w:rFonts w:ascii="Arial" w:hAnsi="Arial" w:cs="Arial"/>
        </w:rPr>
        <w:t xml:space="preserve">Modalidades de formação </w:t>
      </w:r>
      <w:r w:rsidR="001D605A">
        <w:rPr>
          <w:rFonts w:ascii="Arial" w:hAnsi="Arial" w:cs="Arial"/>
        </w:rPr>
        <w:t>coletiva até 16 jogadores até 13</w:t>
      </w:r>
      <w:r>
        <w:rPr>
          <w:rFonts w:ascii="Arial" w:hAnsi="Arial" w:cs="Arial"/>
        </w:rPr>
        <w:t>0 pontos</w:t>
      </w:r>
    </w:p>
    <w:p w:rsidR="00C47582" w:rsidRDefault="00C47582" w:rsidP="00C47582">
      <w:pPr>
        <w:pStyle w:val="PargrafodaLista"/>
        <w:suppressAutoHyphens w:val="0"/>
        <w:autoSpaceDN/>
        <w:spacing w:after="0"/>
        <w:ind w:left="2127"/>
        <w:contextualSpacing/>
        <w:jc w:val="both"/>
        <w:textAlignment w:val="auto"/>
        <w:rPr>
          <w:rFonts w:ascii="Arial" w:hAnsi="Arial" w:cs="Arial"/>
        </w:rPr>
      </w:pPr>
    </w:p>
    <w:p w:rsidR="00366476" w:rsidRDefault="00366476" w:rsidP="00FA56C2">
      <w:pPr>
        <w:pStyle w:val="PargrafodaLista"/>
        <w:numPr>
          <w:ilvl w:val="0"/>
          <w:numId w:val="35"/>
        </w:numPr>
        <w:suppressAutoHyphens w:val="0"/>
        <w:autoSpaceDN/>
        <w:spacing w:after="0"/>
        <w:contextualSpacing/>
        <w:jc w:val="both"/>
        <w:textAlignment w:val="auto"/>
        <w:rPr>
          <w:rFonts w:ascii="Arial" w:hAnsi="Arial" w:cs="Arial"/>
        </w:rPr>
      </w:pPr>
      <w:r>
        <w:rPr>
          <w:rFonts w:ascii="Arial" w:hAnsi="Arial" w:cs="Arial"/>
        </w:rPr>
        <w:lastRenderedPageBreak/>
        <w:t xml:space="preserve">A fórmula de cálculo das modalidades coletivos seniores tem como critério a duração dos campeonatos, numa óptica de apoio à manutenção e funcionamento das coletividades, de acordo com os seguintes índices: </w:t>
      </w:r>
    </w:p>
    <w:p w:rsidR="00366476" w:rsidRDefault="00366476" w:rsidP="00DB7895">
      <w:pPr>
        <w:pStyle w:val="PargrafodaLista"/>
        <w:numPr>
          <w:ilvl w:val="0"/>
          <w:numId w:val="34"/>
        </w:numPr>
        <w:suppressAutoHyphens w:val="0"/>
        <w:autoSpaceDN/>
        <w:spacing w:after="0"/>
        <w:contextualSpacing/>
        <w:jc w:val="both"/>
        <w:textAlignment w:val="auto"/>
        <w:rPr>
          <w:rFonts w:ascii="Arial" w:hAnsi="Arial" w:cs="Arial"/>
        </w:rPr>
      </w:pPr>
      <w:r>
        <w:rPr>
          <w:rFonts w:ascii="Arial" w:hAnsi="Arial" w:cs="Arial"/>
        </w:rPr>
        <w:t>Campeonatos Naci</w:t>
      </w:r>
      <w:r w:rsidR="00446D60">
        <w:rPr>
          <w:rFonts w:ascii="Arial" w:hAnsi="Arial" w:cs="Arial"/>
        </w:rPr>
        <w:t xml:space="preserve">onais </w:t>
      </w:r>
      <w:proofErr w:type="spellStart"/>
      <w:r w:rsidR="00446D60">
        <w:rPr>
          <w:rFonts w:ascii="Arial" w:hAnsi="Arial" w:cs="Arial"/>
        </w:rPr>
        <w:t>Séniores</w:t>
      </w:r>
      <w:proofErr w:type="spellEnd"/>
      <w:r w:rsidR="00446D60">
        <w:rPr>
          <w:rFonts w:ascii="Arial" w:hAnsi="Arial" w:cs="Arial"/>
        </w:rPr>
        <w:t xml:space="preserve"> Masculinos até 15</w:t>
      </w:r>
      <w:r>
        <w:rPr>
          <w:rFonts w:ascii="Arial" w:hAnsi="Arial" w:cs="Arial"/>
        </w:rPr>
        <w:t>0 pontos</w:t>
      </w:r>
      <w:r w:rsidR="00DB7895">
        <w:rPr>
          <w:rFonts w:ascii="Arial" w:hAnsi="Arial" w:cs="Arial"/>
        </w:rPr>
        <w:t>;</w:t>
      </w:r>
    </w:p>
    <w:p w:rsidR="007E5242" w:rsidRDefault="00366476" w:rsidP="00DB7895">
      <w:pPr>
        <w:pStyle w:val="PargrafodaLista"/>
        <w:numPr>
          <w:ilvl w:val="0"/>
          <w:numId w:val="34"/>
        </w:numPr>
        <w:suppressAutoHyphens w:val="0"/>
        <w:autoSpaceDN/>
        <w:spacing w:after="0"/>
        <w:contextualSpacing/>
        <w:jc w:val="both"/>
        <w:textAlignment w:val="auto"/>
        <w:rPr>
          <w:rFonts w:ascii="Arial" w:hAnsi="Arial" w:cs="Arial"/>
        </w:rPr>
      </w:pPr>
      <w:r>
        <w:rPr>
          <w:rFonts w:ascii="Arial" w:hAnsi="Arial" w:cs="Arial"/>
        </w:rPr>
        <w:t xml:space="preserve">Campeonatos Nacionais </w:t>
      </w:r>
      <w:proofErr w:type="spellStart"/>
      <w:r>
        <w:rPr>
          <w:rFonts w:ascii="Arial" w:hAnsi="Arial" w:cs="Arial"/>
        </w:rPr>
        <w:t>Séniores</w:t>
      </w:r>
      <w:proofErr w:type="spellEnd"/>
      <w:r>
        <w:rPr>
          <w:rFonts w:ascii="Arial" w:hAnsi="Arial" w:cs="Arial"/>
        </w:rPr>
        <w:t xml:space="preserve"> </w:t>
      </w:r>
      <w:r w:rsidR="00FA56C2">
        <w:rPr>
          <w:rFonts w:ascii="Arial" w:hAnsi="Arial" w:cs="Arial"/>
        </w:rPr>
        <w:t>Femininos</w:t>
      </w:r>
      <w:r w:rsidR="00446D60">
        <w:rPr>
          <w:rFonts w:ascii="Arial" w:hAnsi="Arial" w:cs="Arial"/>
        </w:rPr>
        <w:t xml:space="preserve"> até 7</w:t>
      </w:r>
      <w:r>
        <w:rPr>
          <w:rFonts w:ascii="Arial" w:hAnsi="Arial" w:cs="Arial"/>
        </w:rPr>
        <w:t>0 pontos</w:t>
      </w:r>
      <w:r w:rsidR="00DB7895">
        <w:rPr>
          <w:rFonts w:ascii="Arial" w:hAnsi="Arial" w:cs="Arial"/>
        </w:rPr>
        <w:t>;</w:t>
      </w:r>
    </w:p>
    <w:p w:rsidR="001D605A" w:rsidRDefault="007E5242" w:rsidP="00DB7895">
      <w:pPr>
        <w:pStyle w:val="PargrafodaLista"/>
        <w:numPr>
          <w:ilvl w:val="0"/>
          <w:numId w:val="34"/>
        </w:numPr>
        <w:suppressAutoHyphens w:val="0"/>
        <w:autoSpaceDN/>
        <w:spacing w:after="0"/>
        <w:contextualSpacing/>
        <w:jc w:val="both"/>
        <w:textAlignment w:val="auto"/>
        <w:rPr>
          <w:rFonts w:ascii="Arial" w:hAnsi="Arial" w:cs="Arial"/>
        </w:rPr>
      </w:pPr>
      <w:r>
        <w:rPr>
          <w:rFonts w:ascii="Arial" w:hAnsi="Arial" w:cs="Arial"/>
        </w:rPr>
        <w:t xml:space="preserve">Campeonatos Nacionais Juniores </w:t>
      </w:r>
      <w:r w:rsidR="001D605A">
        <w:rPr>
          <w:rFonts w:ascii="Arial" w:hAnsi="Arial" w:cs="Arial"/>
        </w:rPr>
        <w:t xml:space="preserve">e </w:t>
      </w:r>
      <w:r>
        <w:rPr>
          <w:rFonts w:ascii="Arial" w:hAnsi="Arial" w:cs="Arial"/>
        </w:rPr>
        <w:t>Juvenis</w:t>
      </w:r>
      <w:r w:rsidR="007C39CF">
        <w:rPr>
          <w:rFonts w:ascii="Arial" w:hAnsi="Arial" w:cs="Arial"/>
        </w:rPr>
        <w:t xml:space="preserve"> até </w:t>
      </w:r>
      <w:r w:rsidR="00446D60">
        <w:rPr>
          <w:rFonts w:ascii="Arial" w:hAnsi="Arial" w:cs="Arial"/>
        </w:rPr>
        <w:t>6</w:t>
      </w:r>
      <w:r w:rsidR="007C39CF">
        <w:rPr>
          <w:rFonts w:ascii="Arial" w:hAnsi="Arial" w:cs="Arial"/>
        </w:rPr>
        <w:t>0</w:t>
      </w:r>
      <w:r w:rsidR="00DB7895">
        <w:rPr>
          <w:rFonts w:ascii="Arial" w:hAnsi="Arial" w:cs="Arial"/>
        </w:rPr>
        <w:t xml:space="preserve"> pontos;</w:t>
      </w:r>
    </w:p>
    <w:p w:rsidR="00366476" w:rsidRDefault="001D605A" w:rsidP="00DB7895">
      <w:pPr>
        <w:pStyle w:val="PargrafodaLista"/>
        <w:numPr>
          <w:ilvl w:val="0"/>
          <w:numId w:val="34"/>
        </w:numPr>
        <w:suppressAutoHyphens w:val="0"/>
        <w:autoSpaceDN/>
        <w:spacing w:after="0"/>
        <w:contextualSpacing/>
        <w:jc w:val="both"/>
        <w:textAlignment w:val="auto"/>
        <w:rPr>
          <w:rFonts w:ascii="Arial" w:hAnsi="Arial" w:cs="Arial"/>
        </w:rPr>
      </w:pPr>
      <w:r>
        <w:rPr>
          <w:rFonts w:ascii="Arial" w:hAnsi="Arial" w:cs="Arial"/>
        </w:rPr>
        <w:t>Campeonato Nacio</w:t>
      </w:r>
      <w:r w:rsidR="00446D60">
        <w:rPr>
          <w:rFonts w:ascii="Arial" w:hAnsi="Arial" w:cs="Arial"/>
        </w:rPr>
        <w:t>nais Iniciados e Infantis até 40</w:t>
      </w:r>
      <w:r>
        <w:rPr>
          <w:rFonts w:ascii="Arial" w:hAnsi="Arial" w:cs="Arial"/>
        </w:rPr>
        <w:t xml:space="preserve"> pontos</w:t>
      </w:r>
      <w:r w:rsidR="00366476">
        <w:rPr>
          <w:rFonts w:ascii="Arial" w:hAnsi="Arial" w:cs="Arial"/>
        </w:rPr>
        <w:t xml:space="preserve"> </w:t>
      </w:r>
    </w:p>
    <w:p w:rsidR="00366476" w:rsidRDefault="00366476" w:rsidP="00DB7895">
      <w:pPr>
        <w:pStyle w:val="PargrafodaLista"/>
        <w:numPr>
          <w:ilvl w:val="0"/>
          <w:numId w:val="34"/>
        </w:numPr>
        <w:suppressAutoHyphens w:val="0"/>
        <w:autoSpaceDN/>
        <w:spacing w:after="0"/>
        <w:contextualSpacing/>
        <w:jc w:val="both"/>
        <w:textAlignment w:val="auto"/>
        <w:rPr>
          <w:rFonts w:ascii="Arial" w:hAnsi="Arial" w:cs="Arial"/>
        </w:rPr>
      </w:pPr>
      <w:r>
        <w:rPr>
          <w:rFonts w:ascii="Arial" w:hAnsi="Arial" w:cs="Arial"/>
        </w:rPr>
        <w:t>1º Divis</w:t>
      </w:r>
      <w:r w:rsidR="00446D60">
        <w:rPr>
          <w:rFonts w:ascii="Arial" w:hAnsi="Arial" w:cs="Arial"/>
        </w:rPr>
        <w:t>ão Distrital A. F. Guarda até 100</w:t>
      </w:r>
      <w:r>
        <w:rPr>
          <w:rFonts w:ascii="Arial" w:hAnsi="Arial" w:cs="Arial"/>
        </w:rPr>
        <w:t xml:space="preserve"> pontos</w:t>
      </w:r>
      <w:r w:rsidR="00DB7895">
        <w:rPr>
          <w:rFonts w:ascii="Arial" w:hAnsi="Arial" w:cs="Arial"/>
        </w:rPr>
        <w:t>;</w:t>
      </w:r>
    </w:p>
    <w:p w:rsidR="00366476" w:rsidRDefault="00366476" w:rsidP="00DB7895">
      <w:pPr>
        <w:pStyle w:val="PargrafodaLista"/>
        <w:numPr>
          <w:ilvl w:val="0"/>
          <w:numId w:val="34"/>
        </w:numPr>
        <w:suppressAutoHyphens w:val="0"/>
        <w:autoSpaceDN/>
        <w:spacing w:after="0"/>
        <w:contextualSpacing/>
        <w:jc w:val="both"/>
        <w:textAlignment w:val="auto"/>
        <w:rPr>
          <w:rFonts w:ascii="Arial" w:hAnsi="Arial" w:cs="Arial"/>
        </w:rPr>
      </w:pPr>
      <w:r>
        <w:rPr>
          <w:rFonts w:ascii="Arial" w:hAnsi="Arial" w:cs="Arial"/>
        </w:rPr>
        <w:t>2º Divi</w:t>
      </w:r>
      <w:r w:rsidR="001D605A">
        <w:rPr>
          <w:rFonts w:ascii="Arial" w:hAnsi="Arial" w:cs="Arial"/>
        </w:rPr>
        <w:t>são Distrital A. F. Gu</w:t>
      </w:r>
      <w:r w:rsidR="00303C96">
        <w:rPr>
          <w:rFonts w:ascii="Arial" w:hAnsi="Arial" w:cs="Arial"/>
        </w:rPr>
        <w:t>arda até 8</w:t>
      </w:r>
      <w:r>
        <w:rPr>
          <w:rFonts w:ascii="Arial" w:hAnsi="Arial" w:cs="Arial"/>
        </w:rPr>
        <w:t>0 pontos</w:t>
      </w:r>
      <w:r w:rsidR="00DB7895">
        <w:rPr>
          <w:rFonts w:ascii="Arial" w:hAnsi="Arial" w:cs="Arial"/>
        </w:rPr>
        <w:t>;</w:t>
      </w:r>
    </w:p>
    <w:p w:rsidR="00AF4A2F" w:rsidRDefault="00AF4A2F" w:rsidP="00AF4A2F">
      <w:pPr>
        <w:pStyle w:val="PargrafodaLista"/>
        <w:numPr>
          <w:ilvl w:val="0"/>
          <w:numId w:val="34"/>
        </w:numPr>
        <w:suppressAutoHyphens w:val="0"/>
        <w:autoSpaceDN/>
        <w:spacing w:after="0"/>
        <w:contextualSpacing/>
        <w:jc w:val="both"/>
        <w:textAlignment w:val="auto"/>
        <w:rPr>
          <w:rFonts w:ascii="Arial" w:hAnsi="Arial" w:cs="Arial"/>
        </w:rPr>
      </w:pPr>
      <w:r>
        <w:rPr>
          <w:rFonts w:ascii="Arial" w:hAnsi="Arial" w:cs="Arial"/>
        </w:rPr>
        <w:t>Campeonatos Distritais Juniores Ju</w:t>
      </w:r>
      <w:r w:rsidR="00446D60">
        <w:rPr>
          <w:rFonts w:ascii="Arial" w:hAnsi="Arial" w:cs="Arial"/>
        </w:rPr>
        <w:t>venis Iniciados e Infantis até 4</w:t>
      </w:r>
      <w:r>
        <w:rPr>
          <w:rFonts w:ascii="Arial" w:hAnsi="Arial" w:cs="Arial"/>
        </w:rPr>
        <w:t>0 pontos;</w:t>
      </w:r>
    </w:p>
    <w:p w:rsidR="00AF4A2F" w:rsidRPr="00AF4A2F" w:rsidRDefault="00AF4A2F" w:rsidP="00AF4A2F">
      <w:pPr>
        <w:pStyle w:val="PargrafodaLista"/>
        <w:numPr>
          <w:ilvl w:val="0"/>
          <w:numId w:val="34"/>
        </w:numPr>
        <w:suppressAutoHyphens w:val="0"/>
        <w:autoSpaceDN/>
        <w:spacing w:after="0"/>
        <w:contextualSpacing/>
        <w:jc w:val="both"/>
        <w:textAlignment w:val="auto"/>
        <w:rPr>
          <w:rFonts w:ascii="Arial" w:hAnsi="Arial" w:cs="Arial"/>
        </w:rPr>
      </w:pPr>
      <w:r>
        <w:rPr>
          <w:rFonts w:ascii="Arial" w:hAnsi="Arial" w:cs="Arial"/>
        </w:rPr>
        <w:t>Out</w:t>
      </w:r>
      <w:r w:rsidR="00446D60">
        <w:rPr>
          <w:rFonts w:ascii="Arial" w:hAnsi="Arial" w:cs="Arial"/>
        </w:rPr>
        <w:t xml:space="preserve">ros campeonatos </w:t>
      </w:r>
      <w:r w:rsidR="005C7010">
        <w:rPr>
          <w:rFonts w:ascii="Arial" w:hAnsi="Arial" w:cs="Arial"/>
        </w:rPr>
        <w:t>coletivos</w:t>
      </w:r>
      <w:r w:rsidR="00446D60">
        <w:rPr>
          <w:rFonts w:ascii="Arial" w:hAnsi="Arial" w:cs="Arial"/>
        </w:rPr>
        <w:t xml:space="preserve"> até 3</w:t>
      </w:r>
      <w:r>
        <w:rPr>
          <w:rFonts w:ascii="Arial" w:hAnsi="Arial" w:cs="Arial"/>
        </w:rPr>
        <w:t xml:space="preserve">0 pontos. </w:t>
      </w:r>
    </w:p>
    <w:p w:rsidR="00366476" w:rsidRDefault="00366476" w:rsidP="00366476">
      <w:pPr>
        <w:pStyle w:val="PargrafodaLista"/>
        <w:spacing w:after="0"/>
        <w:ind w:left="1440"/>
        <w:jc w:val="both"/>
        <w:rPr>
          <w:rFonts w:ascii="Arial" w:hAnsi="Arial" w:cs="Arial"/>
        </w:rPr>
      </w:pPr>
    </w:p>
    <w:p w:rsidR="00366476" w:rsidRDefault="00366476" w:rsidP="00FA56C2">
      <w:pPr>
        <w:pStyle w:val="PargrafodaLista"/>
        <w:numPr>
          <w:ilvl w:val="0"/>
          <w:numId w:val="35"/>
        </w:numPr>
        <w:suppressAutoHyphens w:val="0"/>
        <w:autoSpaceDN/>
        <w:spacing w:after="0"/>
        <w:contextualSpacing/>
        <w:jc w:val="both"/>
        <w:textAlignment w:val="auto"/>
        <w:rPr>
          <w:rFonts w:ascii="Arial" w:hAnsi="Arial" w:cs="Arial"/>
        </w:rPr>
      </w:pPr>
      <w:r>
        <w:rPr>
          <w:rFonts w:ascii="Arial" w:hAnsi="Arial" w:cs="Arial"/>
        </w:rPr>
        <w:t xml:space="preserve">A multiplicação dos pontos da modalidade pelos pontos de duração dos campeonatos exprime o valor global do escalão competitivo. </w:t>
      </w:r>
    </w:p>
    <w:p w:rsidR="00366476" w:rsidRDefault="00366476" w:rsidP="00366476">
      <w:pPr>
        <w:pStyle w:val="PargrafodaLista"/>
        <w:spacing w:after="0"/>
        <w:jc w:val="both"/>
        <w:rPr>
          <w:rFonts w:ascii="Arial" w:hAnsi="Arial" w:cs="Arial"/>
        </w:rPr>
      </w:pPr>
    </w:p>
    <w:p w:rsidR="00366476" w:rsidRDefault="00366476" w:rsidP="00FA56C2">
      <w:pPr>
        <w:pStyle w:val="PargrafodaLista"/>
        <w:numPr>
          <w:ilvl w:val="0"/>
          <w:numId w:val="35"/>
        </w:numPr>
        <w:suppressAutoHyphens w:val="0"/>
        <w:autoSpaceDN/>
        <w:spacing w:after="0"/>
        <w:contextualSpacing/>
        <w:jc w:val="both"/>
        <w:textAlignment w:val="auto"/>
        <w:rPr>
          <w:rFonts w:ascii="Arial" w:hAnsi="Arial" w:cs="Arial"/>
        </w:rPr>
      </w:pPr>
      <w:r>
        <w:rPr>
          <w:rFonts w:ascii="Arial" w:hAnsi="Arial" w:cs="Arial"/>
        </w:rPr>
        <w:t>As camadas de formação das modalidades coletivas têm com</w:t>
      </w:r>
      <w:r w:rsidR="00DB7895">
        <w:rPr>
          <w:rFonts w:ascii="Arial" w:hAnsi="Arial" w:cs="Arial"/>
        </w:rPr>
        <w:t xml:space="preserve">o critério </w:t>
      </w:r>
      <w:r w:rsidR="00AF4A2F">
        <w:rPr>
          <w:rFonts w:ascii="Arial" w:hAnsi="Arial" w:cs="Arial"/>
        </w:rPr>
        <w:t>a duração do campeonato de acordo com</w:t>
      </w:r>
      <w:r w:rsidR="00DB7895">
        <w:rPr>
          <w:rFonts w:ascii="Arial" w:hAnsi="Arial" w:cs="Arial"/>
        </w:rPr>
        <w:t xml:space="preserve"> o previsto na</w:t>
      </w:r>
      <w:r w:rsidR="00AF4A2F">
        <w:rPr>
          <w:rFonts w:ascii="Arial" w:hAnsi="Arial" w:cs="Arial"/>
        </w:rPr>
        <w:t>s</w:t>
      </w:r>
      <w:r w:rsidR="00DB7895">
        <w:rPr>
          <w:rFonts w:ascii="Arial" w:hAnsi="Arial" w:cs="Arial"/>
        </w:rPr>
        <w:t xml:space="preserve"> alínea</w:t>
      </w:r>
      <w:r w:rsidR="00303C96">
        <w:rPr>
          <w:rFonts w:ascii="Arial" w:hAnsi="Arial" w:cs="Arial"/>
        </w:rPr>
        <w:t>s</w:t>
      </w:r>
      <w:r w:rsidR="00DB7895">
        <w:rPr>
          <w:rFonts w:ascii="Arial" w:hAnsi="Arial" w:cs="Arial"/>
        </w:rPr>
        <w:t xml:space="preserve"> c)</w:t>
      </w:r>
      <w:r w:rsidR="00AF4A2F">
        <w:rPr>
          <w:rFonts w:ascii="Arial" w:hAnsi="Arial" w:cs="Arial"/>
        </w:rPr>
        <w:t>,</w:t>
      </w:r>
      <w:r w:rsidR="001D605A">
        <w:rPr>
          <w:rFonts w:ascii="Arial" w:hAnsi="Arial" w:cs="Arial"/>
        </w:rPr>
        <w:t xml:space="preserve"> d)</w:t>
      </w:r>
      <w:r w:rsidR="0033161D">
        <w:rPr>
          <w:rFonts w:ascii="Arial" w:hAnsi="Arial" w:cs="Arial"/>
        </w:rPr>
        <w:t>,</w:t>
      </w:r>
      <w:r w:rsidR="00AF4A2F">
        <w:rPr>
          <w:rFonts w:ascii="Arial" w:hAnsi="Arial" w:cs="Arial"/>
        </w:rPr>
        <w:t xml:space="preserve"> g)</w:t>
      </w:r>
      <w:r w:rsidR="00DB7895">
        <w:rPr>
          <w:rFonts w:ascii="Arial" w:hAnsi="Arial" w:cs="Arial"/>
        </w:rPr>
        <w:t xml:space="preserve"> </w:t>
      </w:r>
      <w:r w:rsidR="0033161D">
        <w:rPr>
          <w:rFonts w:ascii="Arial" w:hAnsi="Arial" w:cs="Arial"/>
        </w:rPr>
        <w:t xml:space="preserve">e h) </w:t>
      </w:r>
      <w:r w:rsidR="00446D60">
        <w:rPr>
          <w:rFonts w:ascii="Arial" w:hAnsi="Arial" w:cs="Arial"/>
        </w:rPr>
        <w:t>do nº 3</w:t>
      </w:r>
      <w:r w:rsidR="00DB7895">
        <w:rPr>
          <w:rFonts w:ascii="Arial" w:hAnsi="Arial" w:cs="Arial"/>
        </w:rPr>
        <w:t>.</w:t>
      </w:r>
    </w:p>
    <w:p w:rsidR="00366476" w:rsidRDefault="00366476" w:rsidP="00366476">
      <w:pPr>
        <w:pStyle w:val="PargrafodaLista"/>
        <w:spacing w:after="0"/>
        <w:rPr>
          <w:rFonts w:ascii="Arial" w:hAnsi="Arial" w:cs="Arial"/>
        </w:rPr>
      </w:pPr>
    </w:p>
    <w:p w:rsidR="00366476" w:rsidRDefault="00303C96" w:rsidP="00FA56C2">
      <w:pPr>
        <w:pStyle w:val="PargrafodaLista"/>
        <w:numPr>
          <w:ilvl w:val="0"/>
          <w:numId w:val="35"/>
        </w:numPr>
        <w:suppressAutoHyphens w:val="0"/>
        <w:autoSpaceDN/>
        <w:spacing w:after="0"/>
        <w:contextualSpacing/>
        <w:jc w:val="both"/>
        <w:textAlignment w:val="auto"/>
        <w:rPr>
          <w:rFonts w:ascii="Arial" w:hAnsi="Arial" w:cs="Arial"/>
        </w:rPr>
      </w:pPr>
      <w:r>
        <w:rPr>
          <w:rFonts w:ascii="Arial" w:hAnsi="Arial" w:cs="Arial"/>
        </w:rPr>
        <w:t>Por época considera</w:t>
      </w:r>
      <w:r w:rsidR="00366476">
        <w:rPr>
          <w:rFonts w:ascii="Arial" w:hAnsi="Arial" w:cs="Arial"/>
        </w:rPr>
        <w:t>-se</w:t>
      </w:r>
      <w:r>
        <w:rPr>
          <w:rFonts w:ascii="Arial" w:hAnsi="Arial" w:cs="Arial"/>
        </w:rPr>
        <w:t xml:space="preserve"> o máximo de três escalões competitivos por associação/clube desportivo. </w:t>
      </w:r>
      <w:r w:rsidR="00366476">
        <w:rPr>
          <w:rFonts w:ascii="Arial" w:hAnsi="Arial" w:cs="Arial"/>
        </w:rPr>
        <w:t xml:space="preserve"> </w:t>
      </w:r>
      <w:r>
        <w:rPr>
          <w:rFonts w:ascii="Arial" w:hAnsi="Arial" w:cs="Arial"/>
        </w:rPr>
        <w:t xml:space="preserve">Estabelece-se igualmente o máximo de </w:t>
      </w:r>
      <w:r w:rsidR="00836106">
        <w:rPr>
          <w:rFonts w:ascii="Arial" w:hAnsi="Arial" w:cs="Arial"/>
        </w:rPr>
        <w:t>três</w:t>
      </w:r>
      <w:r w:rsidR="00366476">
        <w:rPr>
          <w:rFonts w:ascii="Arial" w:hAnsi="Arial" w:cs="Arial"/>
        </w:rPr>
        <w:t xml:space="preserve"> camadas de formação </w:t>
      </w:r>
      <w:r w:rsidR="00836106">
        <w:rPr>
          <w:rFonts w:ascii="Arial" w:hAnsi="Arial" w:cs="Arial"/>
        </w:rPr>
        <w:t xml:space="preserve">para as modalidades coletivas até 24 jogadores e duas camadas de formação para as </w:t>
      </w:r>
      <w:r w:rsidR="00721BA6">
        <w:rPr>
          <w:rFonts w:ascii="Arial" w:hAnsi="Arial" w:cs="Arial"/>
        </w:rPr>
        <w:t>modalidades coletivas</w:t>
      </w:r>
      <w:r w:rsidR="00836106">
        <w:rPr>
          <w:rFonts w:ascii="Arial" w:hAnsi="Arial" w:cs="Arial"/>
        </w:rPr>
        <w:t xml:space="preserve"> até 16 jogadores </w:t>
      </w:r>
      <w:r w:rsidR="00366476">
        <w:rPr>
          <w:rFonts w:ascii="Arial" w:hAnsi="Arial" w:cs="Arial"/>
        </w:rPr>
        <w:t xml:space="preserve">por </w:t>
      </w:r>
      <w:r w:rsidR="00721BA6">
        <w:rPr>
          <w:rFonts w:ascii="Arial" w:hAnsi="Arial" w:cs="Arial"/>
        </w:rPr>
        <w:t>associação</w:t>
      </w:r>
      <w:r>
        <w:rPr>
          <w:rFonts w:ascii="Arial" w:hAnsi="Arial" w:cs="Arial"/>
        </w:rPr>
        <w:t>/clube</w:t>
      </w:r>
      <w:r w:rsidR="00366476">
        <w:rPr>
          <w:rFonts w:ascii="Arial" w:hAnsi="Arial" w:cs="Arial"/>
        </w:rPr>
        <w:t xml:space="preserve">. Exclui-se dos apoios as “escolinhas/benjamins” dado </w:t>
      </w:r>
      <w:r w:rsidR="00713737">
        <w:rPr>
          <w:rFonts w:ascii="Arial" w:hAnsi="Arial" w:cs="Arial"/>
        </w:rPr>
        <w:t xml:space="preserve">a </w:t>
      </w:r>
      <w:r w:rsidR="00366476">
        <w:rPr>
          <w:rFonts w:ascii="Arial" w:hAnsi="Arial" w:cs="Arial"/>
        </w:rPr>
        <w:t xml:space="preserve">prática desportiva não ser contínua. </w:t>
      </w:r>
    </w:p>
    <w:p w:rsidR="00366476" w:rsidRDefault="00366476" w:rsidP="00366476">
      <w:pPr>
        <w:pStyle w:val="PargrafodaLista"/>
        <w:spacing w:after="0"/>
        <w:rPr>
          <w:rFonts w:ascii="Arial" w:hAnsi="Arial" w:cs="Arial"/>
        </w:rPr>
      </w:pPr>
    </w:p>
    <w:p w:rsidR="00366476" w:rsidRDefault="00366476" w:rsidP="00366476">
      <w:pPr>
        <w:spacing w:line="360" w:lineRule="auto"/>
        <w:jc w:val="center"/>
        <w:rPr>
          <w:rFonts w:ascii="Arial" w:hAnsi="Arial" w:cs="Arial"/>
          <w:b/>
        </w:rPr>
      </w:pPr>
      <w:r>
        <w:rPr>
          <w:rFonts w:ascii="Arial" w:hAnsi="Arial" w:cs="Arial"/>
          <w:b/>
        </w:rPr>
        <w:t>DAS MODALIDADES INDIVIDUAIS</w:t>
      </w:r>
    </w:p>
    <w:p w:rsidR="00366476" w:rsidRDefault="00366476" w:rsidP="00366476">
      <w:pPr>
        <w:pStyle w:val="PargrafodaLista"/>
        <w:spacing w:after="0"/>
        <w:jc w:val="both"/>
        <w:rPr>
          <w:rFonts w:ascii="Arial" w:hAnsi="Arial" w:cs="Arial"/>
        </w:rPr>
      </w:pPr>
    </w:p>
    <w:p w:rsidR="00366476" w:rsidRDefault="00366476" w:rsidP="00FA56C2">
      <w:pPr>
        <w:pStyle w:val="PargrafodaLista"/>
        <w:numPr>
          <w:ilvl w:val="0"/>
          <w:numId w:val="35"/>
        </w:numPr>
        <w:suppressAutoHyphens w:val="0"/>
        <w:autoSpaceDN/>
        <w:spacing w:after="0"/>
        <w:contextualSpacing/>
        <w:jc w:val="both"/>
        <w:textAlignment w:val="auto"/>
        <w:rPr>
          <w:rFonts w:ascii="Arial" w:hAnsi="Arial" w:cs="Arial"/>
        </w:rPr>
      </w:pPr>
      <w:r>
        <w:rPr>
          <w:rFonts w:ascii="Arial" w:hAnsi="Arial" w:cs="Arial"/>
        </w:rPr>
        <w:t>Consideram-se modalidades individuais as atividades desportivas seniores e de formação praticadas individualmente (ex. atletismo/natação/ténis, etc.).</w:t>
      </w:r>
    </w:p>
    <w:p w:rsidR="00366476" w:rsidRDefault="00366476" w:rsidP="00366476">
      <w:pPr>
        <w:pStyle w:val="PargrafodaLista"/>
        <w:spacing w:after="0"/>
        <w:jc w:val="both"/>
        <w:rPr>
          <w:rFonts w:ascii="Arial" w:hAnsi="Arial" w:cs="Arial"/>
        </w:rPr>
      </w:pPr>
    </w:p>
    <w:p w:rsidR="00366476" w:rsidRDefault="00366476" w:rsidP="00FA56C2">
      <w:pPr>
        <w:pStyle w:val="PargrafodaLista"/>
        <w:numPr>
          <w:ilvl w:val="0"/>
          <w:numId w:val="35"/>
        </w:numPr>
        <w:suppressAutoHyphens w:val="0"/>
        <w:autoSpaceDN/>
        <w:spacing w:after="0"/>
        <w:contextualSpacing/>
        <w:jc w:val="both"/>
        <w:textAlignment w:val="auto"/>
        <w:rPr>
          <w:rFonts w:ascii="Arial" w:hAnsi="Arial" w:cs="Arial"/>
        </w:rPr>
      </w:pPr>
      <w:r>
        <w:rPr>
          <w:rFonts w:ascii="Arial" w:hAnsi="Arial" w:cs="Arial"/>
        </w:rPr>
        <w:t xml:space="preserve">A Câmara Municipal define que as modalidades individuais têm uma pontuação máxima até 100 pontos. </w:t>
      </w:r>
    </w:p>
    <w:p w:rsidR="00366476" w:rsidRDefault="00366476" w:rsidP="00366476">
      <w:pPr>
        <w:pStyle w:val="PargrafodaLista"/>
        <w:spacing w:after="0"/>
        <w:jc w:val="both"/>
        <w:rPr>
          <w:rFonts w:ascii="Arial" w:hAnsi="Arial" w:cs="Arial"/>
        </w:rPr>
      </w:pPr>
    </w:p>
    <w:p w:rsidR="00366476" w:rsidRDefault="00366476" w:rsidP="00FA56C2">
      <w:pPr>
        <w:pStyle w:val="PargrafodaLista"/>
        <w:numPr>
          <w:ilvl w:val="0"/>
          <w:numId w:val="35"/>
        </w:numPr>
        <w:suppressAutoHyphens w:val="0"/>
        <w:autoSpaceDN/>
        <w:spacing w:after="0"/>
        <w:contextualSpacing/>
        <w:jc w:val="both"/>
        <w:textAlignment w:val="auto"/>
        <w:rPr>
          <w:rFonts w:ascii="Arial" w:hAnsi="Arial" w:cs="Arial"/>
        </w:rPr>
      </w:pPr>
      <w:r>
        <w:rPr>
          <w:rFonts w:ascii="Arial" w:hAnsi="Arial" w:cs="Arial"/>
        </w:rPr>
        <w:lastRenderedPageBreak/>
        <w:t>Considera-se como critério para cálculo o número de atletas do clube, limitado</w:t>
      </w:r>
      <w:r w:rsidR="00721BA6">
        <w:rPr>
          <w:rFonts w:ascii="Arial" w:hAnsi="Arial" w:cs="Arial"/>
        </w:rPr>
        <w:t xml:space="preserve"> ao mínimo de 10 e</w:t>
      </w:r>
      <w:r>
        <w:rPr>
          <w:rFonts w:ascii="Arial" w:hAnsi="Arial" w:cs="Arial"/>
        </w:rPr>
        <w:t xml:space="preserve"> </w:t>
      </w:r>
      <w:r w:rsidR="001D605A">
        <w:rPr>
          <w:rFonts w:ascii="Arial" w:hAnsi="Arial" w:cs="Arial"/>
        </w:rPr>
        <w:t xml:space="preserve">até </w:t>
      </w:r>
      <w:r>
        <w:rPr>
          <w:rFonts w:ascii="Arial" w:hAnsi="Arial" w:cs="Arial"/>
        </w:rPr>
        <w:t xml:space="preserve">ao máximo de </w:t>
      </w:r>
      <w:r w:rsidR="00446D60">
        <w:rPr>
          <w:rFonts w:ascii="Arial" w:hAnsi="Arial" w:cs="Arial"/>
        </w:rPr>
        <w:t>3</w:t>
      </w:r>
      <w:r>
        <w:rPr>
          <w:rFonts w:ascii="Arial" w:hAnsi="Arial" w:cs="Arial"/>
        </w:rPr>
        <w:t xml:space="preserve">0 por clube, devidamente inscritos na associação. </w:t>
      </w:r>
    </w:p>
    <w:p w:rsidR="00366476" w:rsidRDefault="00366476" w:rsidP="00366476">
      <w:pPr>
        <w:pStyle w:val="PargrafodaLista"/>
        <w:spacing w:after="0"/>
        <w:ind w:left="0"/>
        <w:jc w:val="both"/>
        <w:rPr>
          <w:rFonts w:ascii="Arial" w:hAnsi="Arial" w:cs="Arial"/>
        </w:rPr>
      </w:pPr>
    </w:p>
    <w:p w:rsidR="00366476" w:rsidRDefault="00694070" w:rsidP="00694070">
      <w:pPr>
        <w:spacing w:line="360" w:lineRule="auto"/>
        <w:jc w:val="center"/>
        <w:rPr>
          <w:rFonts w:ascii="Arial" w:hAnsi="Arial" w:cs="Arial"/>
          <w:b/>
        </w:rPr>
      </w:pPr>
      <w:r>
        <w:rPr>
          <w:rFonts w:ascii="Arial" w:hAnsi="Arial" w:cs="Arial"/>
          <w:b/>
        </w:rPr>
        <w:t>DOS CONTRATOS PROGRAMA DE DESENVOLVIMENTO DESPORTIVO</w:t>
      </w:r>
    </w:p>
    <w:p w:rsidR="00836106" w:rsidRDefault="00836106" w:rsidP="00694070">
      <w:pPr>
        <w:spacing w:line="360" w:lineRule="auto"/>
        <w:jc w:val="center"/>
        <w:rPr>
          <w:rFonts w:ascii="Arial" w:hAnsi="Arial" w:cs="Arial"/>
          <w:b/>
        </w:rPr>
      </w:pPr>
    </w:p>
    <w:p w:rsidR="009074AE" w:rsidRDefault="00366476" w:rsidP="009074AE">
      <w:pPr>
        <w:pStyle w:val="Default"/>
        <w:numPr>
          <w:ilvl w:val="0"/>
          <w:numId w:val="35"/>
        </w:numPr>
        <w:spacing w:line="360" w:lineRule="auto"/>
        <w:jc w:val="both"/>
        <w:rPr>
          <w:rFonts w:eastAsia="Calibri"/>
          <w:color w:val="auto"/>
          <w:kern w:val="3"/>
          <w:sz w:val="22"/>
          <w:szCs w:val="22"/>
          <w:lang w:eastAsia="en-US"/>
        </w:rPr>
      </w:pPr>
      <w:r w:rsidRPr="00694070">
        <w:rPr>
          <w:rFonts w:eastAsia="Calibri"/>
          <w:color w:val="auto"/>
          <w:kern w:val="3"/>
          <w:sz w:val="22"/>
          <w:szCs w:val="22"/>
          <w:lang w:eastAsia="en-US"/>
        </w:rPr>
        <w:t xml:space="preserve">Considera-se </w:t>
      </w:r>
      <w:r w:rsidR="00694070" w:rsidRPr="00694070">
        <w:rPr>
          <w:rFonts w:eastAsia="Calibri"/>
          <w:color w:val="auto"/>
          <w:kern w:val="3"/>
          <w:sz w:val="22"/>
          <w:szCs w:val="22"/>
          <w:lang w:eastAsia="en-US"/>
        </w:rPr>
        <w:t>na articulação dos contratos programa</w:t>
      </w:r>
      <w:r w:rsidR="005C7010">
        <w:rPr>
          <w:rFonts w:eastAsia="Calibri"/>
          <w:color w:val="auto"/>
          <w:kern w:val="3"/>
          <w:sz w:val="22"/>
          <w:szCs w:val="22"/>
          <w:lang w:eastAsia="en-US"/>
        </w:rPr>
        <w:t xml:space="preserve"> de desenvolvimento desportivo </w:t>
      </w:r>
      <w:r w:rsidR="00694070" w:rsidRPr="00694070">
        <w:rPr>
          <w:rFonts w:eastAsia="Calibri"/>
          <w:color w:val="auto"/>
          <w:kern w:val="3"/>
          <w:sz w:val="22"/>
          <w:szCs w:val="22"/>
          <w:lang w:eastAsia="en-US"/>
        </w:rPr>
        <w:t xml:space="preserve">os apoios </w:t>
      </w:r>
      <w:r w:rsidR="00694070">
        <w:rPr>
          <w:rFonts w:eastAsia="Calibri"/>
          <w:color w:val="auto"/>
          <w:kern w:val="3"/>
          <w:sz w:val="22"/>
          <w:szCs w:val="22"/>
          <w:lang w:eastAsia="en-US"/>
        </w:rPr>
        <w:t xml:space="preserve">anuais </w:t>
      </w:r>
      <w:r w:rsidR="00694070" w:rsidRPr="00694070">
        <w:rPr>
          <w:rFonts w:eastAsia="Calibri"/>
          <w:color w:val="auto"/>
          <w:kern w:val="3"/>
          <w:sz w:val="22"/>
          <w:szCs w:val="22"/>
          <w:lang w:eastAsia="en-US"/>
        </w:rPr>
        <w:t>a conc</w:t>
      </w:r>
      <w:r w:rsidR="00836106">
        <w:rPr>
          <w:rFonts w:eastAsia="Calibri"/>
          <w:color w:val="auto"/>
          <w:kern w:val="3"/>
          <w:sz w:val="22"/>
          <w:szCs w:val="22"/>
          <w:lang w:eastAsia="en-US"/>
        </w:rPr>
        <w:t>eder às associações desportivas, os</w:t>
      </w:r>
      <w:r w:rsidR="00694070">
        <w:rPr>
          <w:rFonts w:eastAsia="Calibri"/>
          <w:color w:val="auto"/>
          <w:kern w:val="3"/>
          <w:sz w:val="22"/>
          <w:szCs w:val="22"/>
          <w:lang w:eastAsia="en-US"/>
        </w:rPr>
        <w:t xml:space="preserve"> apoios a</w:t>
      </w:r>
      <w:r w:rsidR="00694070" w:rsidRPr="00694070">
        <w:rPr>
          <w:rFonts w:eastAsia="Calibri"/>
          <w:color w:val="auto"/>
          <w:kern w:val="3"/>
          <w:sz w:val="22"/>
          <w:szCs w:val="22"/>
          <w:lang w:eastAsia="en-US"/>
        </w:rPr>
        <w:t xml:space="preserve"> eventos desportivos e </w:t>
      </w:r>
      <w:r w:rsidR="00836106">
        <w:rPr>
          <w:rFonts w:eastAsia="Calibri"/>
          <w:color w:val="auto"/>
          <w:kern w:val="3"/>
          <w:sz w:val="22"/>
          <w:szCs w:val="22"/>
          <w:lang w:eastAsia="en-US"/>
        </w:rPr>
        <w:t xml:space="preserve">os </w:t>
      </w:r>
      <w:r w:rsidR="00694070" w:rsidRPr="00694070">
        <w:rPr>
          <w:rFonts w:eastAsia="Calibri"/>
          <w:color w:val="auto"/>
          <w:kern w:val="3"/>
          <w:sz w:val="22"/>
          <w:szCs w:val="22"/>
          <w:lang w:eastAsia="en-US"/>
        </w:rPr>
        <w:t xml:space="preserve">apoios especiais </w:t>
      </w:r>
      <w:r w:rsidR="00836106">
        <w:rPr>
          <w:rFonts w:eastAsia="Calibri"/>
          <w:color w:val="auto"/>
          <w:kern w:val="3"/>
          <w:sz w:val="22"/>
          <w:szCs w:val="22"/>
          <w:lang w:eastAsia="en-US"/>
        </w:rPr>
        <w:t>a conceder n</w:t>
      </w:r>
      <w:r w:rsidR="00694070" w:rsidRPr="00694070">
        <w:rPr>
          <w:rFonts w:eastAsia="Calibri"/>
          <w:color w:val="auto"/>
          <w:kern w:val="3"/>
          <w:sz w:val="22"/>
          <w:szCs w:val="22"/>
          <w:lang w:eastAsia="en-US"/>
        </w:rPr>
        <w:t xml:space="preserve">uma perspetiva de desenvolvimento estrutural e organizacional das associações e </w:t>
      </w:r>
      <w:r w:rsidR="00836106">
        <w:rPr>
          <w:rFonts w:eastAsia="Calibri"/>
          <w:color w:val="auto"/>
          <w:kern w:val="3"/>
          <w:sz w:val="22"/>
          <w:szCs w:val="22"/>
          <w:lang w:eastAsia="en-US"/>
        </w:rPr>
        <w:t>a</w:t>
      </w:r>
      <w:r w:rsidR="00694070" w:rsidRPr="00694070">
        <w:rPr>
          <w:rFonts w:eastAsia="Calibri"/>
          <w:color w:val="auto"/>
          <w:kern w:val="3"/>
          <w:sz w:val="22"/>
          <w:szCs w:val="22"/>
          <w:lang w:eastAsia="en-US"/>
        </w:rPr>
        <w:t xml:space="preserve">o desenvolvimento de atividades pontuais </w:t>
      </w:r>
      <w:r w:rsidR="009074AE">
        <w:rPr>
          <w:rFonts w:eastAsia="Calibri"/>
          <w:color w:val="auto"/>
          <w:kern w:val="3"/>
          <w:sz w:val="22"/>
          <w:szCs w:val="22"/>
          <w:lang w:eastAsia="en-US"/>
        </w:rPr>
        <w:t xml:space="preserve">ou projetos </w:t>
      </w:r>
      <w:r w:rsidR="00721BA6">
        <w:rPr>
          <w:rFonts w:eastAsia="Calibri"/>
          <w:color w:val="auto"/>
          <w:kern w:val="3"/>
          <w:sz w:val="22"/>
          <w:szCs w:val="22"/>
          <w:lang w:eastAsia="en-US"/>
        </w:rPr>
        <w:t>especiais</w:t>
      </w:r>
      <w:r w:rsidR="009074AE">
        <w:rPr>
          <w:rFonts w:eastAsia="Calibri"/>
          <w:color w:val="auto"/>
          <w:kern w:val="3"/>
          <w:sz w:val="22"/>
          <w:szCs w:val="22"/>
          <w:lang w:eastAsia="en-US"/>
        </w:rPr>
        <w:t xml:space="preserve"> </w:t>
      </w:r>
      <w:r w:rsidR="00694070" w:rsidRPr="00694070">
        <w:rPr>
          <w:rFonts w:eastAsia="Calibri"/>
          <w:color w:val="auto"/>
          <w:kern w:val="3"/>
          <w:sz w:val="22"/>
          <w:szCs w:val="22"/>
          <w:lang w:eastAsia="en-US"/>
        </w:rPr>
        <w:t>d</w:t>
      </w:r>
      <w:r w:rsidR="00836106">
        <w:rPr>
          <w:rFonts w:eastAsia="Calibri"/>
          <w:color w:val="auto"/>
          <w:kern w:val="3"/>
          <w:sz w:val="22"/>
          <w:szCs w:val="22"/>
          <w:lang w:eastAsia="en-US"/>
        </w:rPr>
        <w:t xml:space="preserve">e relevante interesse municipal de acordo com o </w:t>
      </w:r>
      <w:proofErr w:type="spellStart"/>
      <w:r w:rsidR="00836106">
        <w:rPr>
          <w:rFonts w:eastAsia="Calibri"/>
          <w:color w:val="auto"/>
          <w:kern w:val="3"/>
          <w:sz w:val="22"/>
          <w:szCs w:val="22"/>
          <w:lang w:eastAsia="en-US"/>
        </w:rPr>
        <w:t>art</w:t>
      </w:r>
      <w:proofErr w:type="spellEnd"/>
      <w:r w:rsidR="00836106">
        <w:rPr>
          <w:rFonts w:eastAsia="Calibri"/>
          <w:color w:val="auto"/>
          <w:kern w:val="3"/>
          <w:sz w:val="22"/>
          <w:szCs w:val="22"/>
          <w:lang w:eastAsia="en-US"/>
        </w:rPr>
        <w:t>. 7.º do regulamento m</w:t>
      </w:r>
      <w:r w:rsidR="00836106" w:rsidRPr="00836106">
        <w:rPr>
          <w:rFonts w:eastAsia="Calibri"/>
          <w:color w:val="auto"/>
          <w:kern w:val="3"/>
          <w:sz w:val="22"/>
          <w:szCs w:val="22"/>
          <w:lang w:eastAsia="en-US"/>
        </w:rPr>
        <w:t>unicipal de atribuição de subsídios e apoios às associações do Concelho de Gouveia</w:t>
      </w:r>
      <w:r w:rsidR="009074AE">
        <w:rPr>
          <w:rFonts w:eastAsia="Calibri"/>
          <w:color w:val="auto"/>
          <w:kern w:val="3"/>
          <w:sz w:val="22"/>
          <w:szCs w:val="22"/>
          <w:lang w:eastAsia="en-US"/>
        </w:rPr>
        <w:t>;</w:t>
      </w:r>
      <w:r w:rsidR="00836106" w:rsidRPr="00836106">
        <w:rPr>
          <w:rFonts w:eastAsia="Calibri"/>
          <w:color w:val="auto"/>
          <w:kern w:val="3"/>
          <w:sz w:val="22"/>
          <w:szCs w:val="22"/>
          <w:lang w:eastAsia="en-US"/>
        </w:rPr>
        <w:t xml:space="preserve"> </w:t>
      </w:r>
      <w:r w:rsidR="00694070" w:rsidRPr="00694070">
        <w:rPr>
          <w:rFonts w:eastAsia="Calibri"/>
          <w:color w:val="auto"/>
          <w:kern w:val="3"/>
          <w:sz w:val="22"/>
          <w:szCs w:val="22"/>
          <w:lang w:eastAsia="en-US"/>
        </w:rPr>
        <w:t xml:space="preserve"> </w:t>
      </w:r>
    </w:p>
    <w:p w:rsidR="009074AE" w:rsidRDefault="009074AE" w:rsidP="009074AE">
      <w:pPr>
        <w:pStyle w:val="Default"/>
        <w:spacing w:line="360" w:lineRule="auto"/>
        <w:ind w:left="720"/>
        <w:jc w:val="both"/>
        <w:rPr>
          <w:rFonts w:eastAsia="Calibri"/>
          <w:color w:val="auto"/>
          <w:kern w:val="3"/>
          <w:sz w:val="22"/>
          <w:szCs w:val="22"/>
          <w:lang w:eastAsia="en-US"/>
        </w:rPr>
      </w:pPr>
    </w:p>
    <w:p w:rsidR="002E000A" w:rsidRDefault="00836106" w:rsidP="002E000A">
      <w:pPr>
        <w:pStyle w:val="Default"/>
        <w:numPr>
          <w:ilvl w:val="0"/>
          <w:numId w:val="35"/>
        </w:numPr>
        <w:spacing w:line="360" w:lineRule="auto"/>
        <w:jc w:val="both"/>
        <w:rPr>
          <w:rFonts w:eastAsia="Calibri"/>
          <w:color w:val="auto"/>
          <w:kern w:val="3"/>
          <w:sz w:val="22"/>
          <w:szCs w:val="22"/>
          <w:lang w:eastAsia="en-US"/>
        </w:rPr>
      </w:pPr>
      <w:r w:rsidRPr="009074AE">
        <w:rPr>
          <w:sz w:val="22"/>
          <w:szCs w:val="22"/>
        </w:rPr>
        <w:t xml:space="preserve">Os contratos de desenvolvimento desportivo incluem no clausulado o programa de desenvolvimento desportivo </w:t>
      </w:r>
      <w:r w:rsidR="009074AE">
        <w:rPr>
          <w:sz w:val="22"/>
          <w:szCs w:val="22"/>
        </w:rPr>
        <w:t xml:space="preserve">e o valor global </w:t>
      </w:r>
      <w:r w:rsidRPr="009074AE">
        <w:rPr>
          <w:sz w:val="22"/>
          <w:szCs w:val="22"/>
        </w:rPr>
        <w:t>objeto</w:t>
      </w:r>
      <w:r w:rsidR="009074AE" w:rsidRPr="009074AE">
        <w:rPr>
          <w:sz w:val="22"/>
          <w:szCs w:val="22"/>
        </w:rPr>
        <w:t xml:space="preserve"> de comparticipação</w:t>
      </w:r>
      <w:r w:rsidR="00721BA6">
        <w:rPr>
          <w:sz w:val="22"/>
          <w:szCs w:val="22"/>
        </w:rPr>
        <w:t>, sendo resultante das atividades desportivas e projetos apresentados em sede do plano de atividades das associações</w:t>
      </w:r>
      <w:r w:rsidR="009074AE" w:rsidRPr="009074AE">
        <w:rPr>
          <w:sz w:val="22"/>
          <w:szCs w:val="22"/>
        </w:rPr>
        <w:t xml:space="preserve">; </w:t>
      </w:r>
      <w:r w:rsidRPr="009074AE">
        <w:rPr>
          <w:sz w:val="22"/>
          <w:szCs w:val="22"/>
        </w:rPr>
        <w:t xml:space="preserve"> </w:t>
      </w:r>
    </w:p>
    <w:p w:rsidR="002E000A" w:rsidRDefault="002E000A" w:rsidP="002E000A">
      <w:pPr>
        <w:pStyle w:val="PargrafodaLista"/>
      </w:pPr>
    </w:p>
    <w:p w:rsidR="00366476" w:rsidRPr="002E000A" w:rsidRDefault="009074AE" w:rsidP="002E000A">
      <w:pPr>
        <w:pStyle w:val="Default"/>
        <w:numPr>
          <w:ilvl w:val="0"/>
          <w:numId w:val="35"/>
        </w:numPr>
        <w:spacing w:line="360" w:lineRule="auto"/>
        <w:jc w:val="both"/>
        <w:rPr>
          <w:sz w:val="22"/>
          <w:szCs w:val="22"/>
        </w:rPr>
      </w:pPr>
      <w:r w:rsidRPr="002E000A">
        <w:rPr>
          <w:sz w:val="22"/>
          <w:szCs w:val="22"/>
        </w:rPr>
        <w:t xml:space="preserve">No âmbito dos contratos programa de desenvolvimento desportivo </w:t>
      </w:r>
      <w:r w:rsidR="002E000A" w:rsidRPr="002E000A">
        <w:rPr>
          <w:sz w:val="22"/>
          <w:szCs w:val="22"/>
        </w:rPr>
        <w:t xml:space="preserve">excluem-se a construção, conservação, reabilitação e remodelação de instalações desportivas que deverão ser objetivo de </w:t>
      </w:r>
      <w:r w:rsidR="002E000A">
        <w:rPr>
          <w:sz w:val="22"/>
          <w:szCs w:val="22"/>
        </w:rPr>
        <w:t xml:space="preserve">avaliação e contrato programa individualizado. </w:t>
      </w:r>
      <w:r w:rsidR="002E000A" w:rsidRPr="002E000A">
        <w:rPr>
          <w:sz w:val="22"/>
          <w:szCs w:val="22"/>
        </w:rPr>
        <w:t xml:space="preserve"> </w:t>
      </w:r>
      <w:r w:rsidRPr="002E000A">
        <w:rPr>
          <w:sz w:val="22"/>
          <w:szCs w:val="22"/>
        </w:rPr>
        <w:t xml:space="preserve"> </w:t>
      </w:r>
    </w:p>
    <w:p w:rsidR="00366476" w:rsidRDefault="00366476" w:rsidP="00366476">
      <w:pPr>
        <w:spacing w:line="360" w:lineRule="auto"/>
        <w:jc w:val="both"/>
        <w:rPr>
          <w:rFonts w:ascii="Arial" w:hAnsi="Arial" w:cs="Arial"/>
        </w:rPr>
      </w:pPr>
    </w:p>
    <w:p w:rsidR="00721BA6" w:rsidRDefault="00366476" w:rsidP="00366476">
      <w:pPr>
        <w:spacing w:line="360" w:lineRule="auto"/>
        <w:jc w:val="center"/>
        <w:rPr>
          <w:rFonts w:ascii="Arial" w:hAnsi="Arial" w:cs="Arial"/>
          <w:b/>
        </w:rPr>
      </w:pPr>
      <w:r>
        <w:rPr>
          <w:rFonts w:ascii="Arial" w:hAnsi="Arial" w:cs="Arial"/>
          <w:b/>
        </w:rPr>
        <w:t xml:space="preserve">DO PROGRAMA DE APOIO </w:t>
      </w:r>
      <w:r w:rsidR="002E000A">
        <w:rPr>
          <w:rFonts w:ascii="Arial" w:hAnsi="Arial" w:cs="Arial"/>
          <w:b/>
        </w:rPr>
        <w:t xml:space="preserve">ANUAL </w:t>
      </w:r>
      <w:r>
        <w:rPr>
          <w:rFonts w:ascii="Arial" w:hAnsi="Arial" w:cs="Arial"/>
          <w:b/>
        </w:rPr>
        <w:t xml:space="preserve">ÀS ASSOCIAÇÕES </w:t>
      </w:r>
      <w:r w:rsidR="002E000A">
        <w:rPr>
          <w:rFonts w:ascii="Arial" w:hAnsi="Arial" w:cs="Arial"/>
          <w:b/>
        </w:rPr>
        <w:t>CULTURAIS</w:t>
      </w:r>
      <w:r w:rsidR="00721BA6">
        <w:rPr>
          <w:rFonts w:ascii="Arial" w:hAnsi="Arial" w:cs="Arial"/>
          <w:b/>
        </w:rPr>
        <w:t>,</w:t>
      </w:r>
      <w:r w:rsidR="002E000A">
        <w:rPr>
          <w:rFonts w:ascii="Arial" w:hAnsi="Arial" w:cs="Arial"/>
          <w:b/>
        </w:rPr>
        <w:t xml:space="preserve"> </w:t>
      </w:r>
    </w:p>
    <w:p w:rsidR="00366476" w:rsidRDefault="00366476" w:rsidP="00366476">
      <w:pPr>
        <w:spacing w:line="360" w:lineRule="auto"/>
        <w:jc w:val="center"/>
        <w:rPr>
          <w:rFonts w:ascii="Arial" w:hAnsi="Arial" w:cs="Arial"/>
          <w:b/>
        </w:rPr>
      </w:pPr>
      <w:r>
        <w:rPr>
          <w:rFonts w:ascii="Arial" w:hAnsi="Arial" w:cs="Arial"/>
          <w:b/>
        </w:rPr>
        <w:t xml:space="preserve">RECREATIVAS E DE LAZER </w:t>
      </w:r>
    </w:p>
    <w:p w:rsidR="00366476" w:rsidRDefault="00366476" w:rsidP="00366476">
      <w:pPr>
        <w:pStyle w:val="PargrafodaLista"/>
        <w:spacing w:after="0"/>
        <w:ind w:left="0"/>
        <w:jc w:val="both"/>
        <w:rPr>
          <w:rFonts w:ascii="Arial" w:hAnsi="Arial" w:cs="Arial"/>
        </w:rPr>
      </w:pPr>
    </w:p>
    <w:p w:rsidR="00366476" w:rsidRDefault="00366476" w:rsidP="00836106">
      <w:pPr>
        <w:widowControl/>
        <w:numPr>
          <w:ilvl w:val="0"/>
          <w:numId w:val="35"/>
        </w:numPr>
        <w:suppressAutoHyphens w:val="0"/>
        <w:autoSpaceDN/>
        <w:spacing w:line="360" w:lineRule="auto"/>
        <w:jc w:val="both"/>
        <w:textAlignment w:val="auto"/>
        <w:rPr>
          <w:rFonts w:ascii="Arial" w:hAnsi="Arial" w:cs="Arial"/>
        </w:rPr>
      </w:pPr>
      <w:r>
        <w:rPr>
          <w:rFonts w:ascii="Arial" w:hAnsi="Arial" w:cs="Arial"/>
        </w:rPr>
        <w:t xml:space="preserve">Para efeitos de cálculo do subsídio às associações culturais e às associações recreativas e de lazer são consideradas as seguintes critérios: </w:t>
      </w:r>
    </w:p>
    <w:p w:rsidR="00366476" w:rsidRDefault="00366476" w:rsidP="00366476">
      <w:pPr>
        <w:widowControl/>
        <w:numPr>
          <w:ilvl w:val="1"/>
          <w:numId w:val="30"/>
        </w:numPr>
        <w:suppressAutoHyphens w:val="0"/>
        <w:autoSpaceDN/>
        <w:spacing w:line="360" w:lineRule="auto"/>
        <w:jc w:val="both"/>
        <w:textAlignment w:val="auto"/>
        <w:rPr>
          <w:rFonts w:ascii="Arial" w:hAnsi="Arial" w:cs="Arial"/>
        </w:rPr>
      </w:pPr>
      <w:r>
        <w:rPr>
          <w:rFonts w:ascii="Arial" w:hAnsi="Arial" w:cs="Arial"/>
        </w:rPr>
        <w:t>Atividade permanente;</w:t>
      </w:r>
    </w:p>
    <w:p w:rsidR="00366476" w:rsidRDefault="00366476" w:rsidP="00366476">
      <w:pPr>
        <w:widowControl/>
        <w:numPr>
          <w:ilvl w:val="1"/>
          <w:numId w:val="30"/>
        </w:numPr>
        <w:suppressAutoHyphens w:val="0"/>
        <w:autoSpaceDN/>
        <w:spacing w:line="360" w:lineRule="auto"/>
        <w:jc w:val="both"/>
        <w:textAlignment w:val="auto"/>
        <w:rPr>
          <w:rFonts w:ascii="Arial" w:hAnsi="Arial" w:cs="Arial"/>
        </w:rPr>
      </w:pPr>
      <w:r>
        <w:rPr>
          <w:rFonts w:ascii="Arial" w:hAnsi="Arial" w:cs="Arial"/>
        </w:rPr>
        <w:t>Atividade organizativa;</w:t>
      </w:r>
    </w:p>
    <w:p w:rsidR="00366476" w:rsidRDefault="00366476" w:rsidP="00366476">
      <w:pPr>
        <w:widowControl/>
        <w:numPr>
          <w:ilvl w:val="1"/>
          <w:numId w:val="30"/>
        </w:numPr>
        <w:suppressAutoHyphens w:val="0"/>
        <w:autoSpaceDN/>
        <w:spacing w:line="360" w:lineRule="auto"/>
        <w:jc w:val="both"/>
        <w:textAlignment w:val="auto"/>
        <w:rPr>
          <w:rFonts w:ascii="Arial" w:hAnsi="Arial" w:cs="Arial"/>
        </w:rPr>
      </w:pPr>
      <w:r>
        <w:rPr>
          <w:rFonts w:ascii="Arial" w:hAnsi="Arial" w:cs="Arial"/>
        </w:rPr>
        <w:t>Atividade formativa;</w:t>
      </w:r>
    </w:p>
    <w:p w:rsidR="00366476" w:rsidRDefault="00366476" w:rsidP="00366476">
      <w:pPr>
        <w:spacing w:line="360" w:lineRule="auto"/>
        <w:ind w:left="1440"/>
        <w:jc w:val="both"/>
        <w:rPr>
          <w:rFonts w:ascii="Arial" w:hAnsi="Arial" w:cs="Arial"/>
        </w:rPr>
      </w:pPr>
    </w:p>
    <w:p w:rsidR="00366476" w:rsidRDefault="00366476" w:rsidP="00836106">
      <w:pPr>
        <w:widowControl/>
        <w:numPr>
          <w:ilvl w:val="0"/>
          <w:numId w:val="35"/>
        </w:numPr>
        <w:suppressAutoHyphens w:val="0"/>
        <w:autoSpaceDN/>
        <w:spacing w:line="360" w:lineRule="auto"/>
        <w:jc w:val="both"/>
        <w:textAlignment w:val="auto"/>
        <w:rPr>
          <w:rFonts w:ascii="Arial" w:hAnsi="Arial" w:cs="Arial"/>
        </w:rPr>
      </w:pPr>
      <w:r>
        <w:rPr>
          <w:rFonts w:ascii="Arial" w:hAnsi="Arial" w:cs="Arial"/>
        </w:rPr>
        <w:lastRenderedPageBreak/>
        <w:t xml:space="preserve">Consideram-se atividades permanentes as ações de carácter regular, que se relacionem diretamente com o funcionamento da associação ou colectividade e materializem um funcionamento constante relacionado com o seu objeto ou contribuam para o seu fim. Atribuem-se os seguintes pontos pelo critério da atividade permanente: </w:t>
      </w:r>
    </w:p>
    <w:p w:rsidR="00366476" w:rsidRDefault="00366476" w:rsidP="00366476">
      <w:pPr>
        <w:widowControl/>
        <w:numPr>
          <w:ilvl w:val="0"/>
          <w:numId w:val="31"/>
        </w:numPr>
        <w:suppressAutoHyphens w:val="0"/>
        <w:autoSpaceDN/>
        <w:spacing w:line="360" w:lineRule="auto"/>
        <w:ind w:left="1276" w:hanging="283"/>
        <w:jc w:val="both"/>
        <w:textAlignment w:val="auto"/>
        <w:rPr>
          <w:rFonts w:ascii="Arial" w:hAnsi="Arial" w:cs="Arial"/>
        </w:rPr>
      </w:pPr>
      <w:r>
        <w:rPr>
          <w:rFonts w:ascii="Arial" w:hAnsi="Arial" w:cs="Arial"/>
        </w:rPr>
        <w:t xml:space="preserve">Bandas e orquestras filarmónicas, o máximo a atribuir é de </w:t>
      </w:r>
      <w:r w:rsidR="00721BA6">
        <w:rPr>
          <w:rFonts w:ascii="Arial" w:hAnsi="Arial" w:cs="Arial"/>
        </w:rPr>
        <w:t xml:space="preserve">até </w:t>
      </w:r>
      <w:r>
        <w:rPr>
          <w:rFonts w:ascii="Arial" w:hAnsi="Arial" w:cs="Arial"/>
        </w:rPr>
        <w:t>1500 pontos;</w:t>
      </w:r>
    </w:p>
    <w:p w:rsidR="00366476" w:rsidRDefault="00366476" w:rsidP="00366476">
      <w:pPr>
        <w:widowControl/>
        <w:numPr>
          <w:ilvl w:val="0"/>
          <w:numId w:val="31"/>
        </w:numPr>
        <w:suppressAutoHyphens w:val="0"/>
        <w:autoSpaceDN/>
        <w:spacing w:line="360" w:lineRule="auto"/>
        <w:ind w:left="1276" w:hanging="283"/>
        <w:jc w:val="both"/>
        <w:textAlignment w:val="auto"/>
        <w:rPr>
          <w:rFonts w:ascii="Arial" w:hAnsi="Arial" w:cs="Arial"/>
        </w:rPr>
      </w:pPr>
      <w:r>
        <w:rPr>
          <w:rFonts w:ascii="Arial" w:hAnsi="Arial" w:cs="Arial"/>
        </w:rPr>
        <w:t xml:space="preserve">Ranchos Folclóricos federados, o máximo a atribuir é de </w:t>
      </w:r>
      <w:r w:rsidR="00721BA6">
        <w:rPr>
          <w:rFonts w:ascii="Arial" w:hAnsi="Arial" w:cs="Arial"/>
        </w:rPr>
        <w:t xml:space="preserve">até </w:t>
      </w:r>
      <w:r>
        <w:rPr>
          <w:rFonts w:ascii="Arial" w:hAnsi="Arial" w:cs="Arial"/>
        </w:rPr>
        <w:t>900 pontos;</w:t>
      </w:r>
    </w:p>
    <w:p w:rsidR="00366476" w:rsidRDefault="00366476" w:rsidP="00C47582">
      <w:pPr>
        <w:widowControl/>
        <w:numPr>
          <w:ilvl w:val="0"/>
          <w:numId w:val="31"/>
        </w:numPr>
        <w:suppressAutoHyphens w:val="0"/>
        <w:autoSpaceDN/>
        <w:spacing w:line="360" w:lineRule="auto"/>
        <w:ind w:left="1276" w:hanging="283"/>
        <w:jc w:val="both"/>
        <w:textAlignment w:val="auto"/>
        <w:rPr>
          <w:rFonts w:ascii="Arial" w:hAnsi="Arial" w:cs="Arial"/>
        </w:rPr>
      </w:pPr>
      <w:r>
        <w:rPr>
          <w:rFonts w:ascii="Arial" w:hAnsi="Arial" w:cs="Arial"/>
        </w:rPr>
        <w:t>Orfeões e grupos de dinamização musical e teatral, o máximo a atribuir é de</w:t>
      </w:r>
      <w:r w:rsidR="00721BA6">
        <w:rPr>
          <w:rFonts w:ascii="Arial" w:hAnsi="Arial" w:cs="Arial"/>
        </w:rPr>
        <w:t xml:space="preserve"> até</w:t>
      </w:r>
      <w:r>
        <w:rPr>
          <w:rFonts w:ascii="Arial" w:hAnsi="Arial" w:cs="Arial"/>
        </w:rPr>
        <w:t xml:space="preserve"> 750 pontos;</w:t>
      </w:r>
    </w:p>
    <w:p w:rsidR="002E000A" w:rsidRPr="00C47582" w:rsidRDefault="00721BA6" w:rsidP="00C47582">
      <w:pPr>
        <w:widowControl/>
        <w:numPr>
          <w:ilvl w:val="0"/>
          <w:numId w:val="31"/>
        </w:numPr>
        <w:suppressAutoHyphens w:val="0"/>
        <w:autoSpaceDN/>
        <w:spacing w:line="360" w:lineRule="auto"/>
        <w:ind w:left="1276" w:hanging="283"/>
        <w:jc w:val="both"/>
        <w:textAlignment w:val="auto"/>
        <w:rPr>
          <w:rFonts w:ascii="Arial" w:hAnsi="Arial" w:cs="Arial"/>
        </w:rPr>
      </w:pPr>
      <w:r>
        <w:rPr>
          <w:rFonts w:ascii="Arial" w:hAnsi="Arial" w:cs="Arial"/>
        </w:rPr>
        <w:t>Outras coletividades</w:t>
      </w:r>
      <w:r w:rsidR="002E000A">
        <w:rPr>
          <w:rFonts w:ascii="Arial" w:hAnsi="Arial" w:cs="Arial"/>
        </w:rPr>
        <w:t xml:space="preserve">, o máximo a atribuir é de </w:t>
      </w:r>
      <w:r>
        <w:rPr>
          <w:rFonts w:ascii="Arial" w:hAnsi="Arial" w:cs="Arial"/>
        </w:rPr>
        <w:t xml:space="preserve">até </w:t>
      </w:r>
      <w:r w:rsidR="00E90A20">
        <w:rPr>
          <w:rFonts w:ascii="Arial" w:hAnsi="Arial" w:cs="Arial"/>
        </w:rPr>
        <w:t>50</w:t>
      </w:r>
      <w:r w:rsidR="002E000A">
        <w:rPr>
          <w:rFonts w:ascii="Arial" w:hAnsi="Arial" w:cs="Arial"/>
        </w:rPr>
        <w:t xml:space="preserve"> pontos.</w:t>
      </w:r>
    </w:p>
    <w:p w:rsidR="00366476" w:rsidRDefault="00366476" w:rsidP="00366476">
      <w:pPr>
        <w:spacing w:line="360" w:lineRule="auto"/>
        <w:jc w:val="both"/>
        <w:rPr>
          <w:rFonts w:ascii="Arial" w:hAnsi="Arial" w:cs="Arial"/>
        </w:rPr>
      </w:pPr>
    </w:p>
    <w:p w:rsidR="00366476" w:rsidRDefault="00366476" w:rsidP="00836106">
      <w:pPr>
        <w:widowControl/>
        <w:numPr>
          <w:ilvl w:val="0"/>
          <w:numId w:val="35"/>
        </w:numPr>
        <w:suppressAutoHyphens w:val="0"/>
        <w:autoSpaceDN/>
        <w:spacing w:line="360" w:lineRule="auto"/>
        <w:jc w:val="both"/>
        <w:textAlignment w:val="auto"/>
        <w:rPr>
          <w:rFonts w:ascii="Arial" w:hAnsi="Arial" w:cs="Arial"/>
        </w:rPr>
      </w:pPr>
      <w:r>
        <w:rPr>
          <w:rFonts w:ascii="Arial" w:hAnsi="Arial" w:cs="Arial"/>
        </w:rPr>
        <w:t xml:space="preserve">Consideram-se atividades organizativas as ações realizadas pelas coletividades, por iniciativa própria no decurso do seu objeto que tenham manifesto interesse cultural, </w:t>
      </w:r>
      <w:r w:rsidR="002E000A">
        <w:rPr>
          <w:rFonts w:ascii="Arial" w:hAnsi="Arial" w:cs="Arial"/>
        </w:rPr>
        <w:t xml:space="preserve">patrimonial, </w:t>
      </w:r>
      <w:r>
        <w:rPr>
          <w:rFonts w:ascii="Arial" w:hAnsi="Arial" w:cs="Arial"/>
        </w:rPr>
        <w:t xml:space="preserve">educativo ou impacto social relevante. Excluem-se das atividades organizativas todas as atividades promovidas com objetivo </w:t>
      </w:r>
      <w:r w:rsidR="002E000A">
        <w:rPr>
          <w:rFonts w:ascii="Arial" w:hAnsi="Arial" w:cs="Arial"/>
        </w:rPr>
        <w:t>social, de lazer ou</w:t>
      </w:r>
      <w:r>
        <w:rPr>
          <w:rFonts w:ascii="Arial" w:hAnsi="Arial" w:cs="Arial"/>
        </w:rPr>
        <w:t xml:space="preserve"> convívio. Atribuem-se 30 pontos por ação, sendo o número de ações limitado a 5 por coletividade em cada ano civil.</w:t>
      </w:r>
    </w:p>
    <w:p w:rsidR="00366476" w:rsidRDefault="00366476" w:rsidP="00366476">
      <w:pPr>
        <w:spacing w:line="360" w:lineRule="auto"/>
        <w:jc w:val="both"/>
        <w:rPr>
          <w:rFonts w:ascii="Arial" w:hAnsi="Arial" w:cs="Arial"/>
        </w:rPr>
      </w:pPr>
    </w:p>
    <w:p w:rsidR="00366476" w:rsidRDefault="00366476" w:rsidP="00836106">
      <w:pPr>
        <w:widowControl/>
        <w:numPr>
          <w:ilvl w:val="0"/>
          <w:numId w:val="35"/>
        </w:numPr>
        <w:suppressAutoHyphens w:val="0"/>
        <w:autoSpaceDN/>
        <w:spacing w:line="360" w:lineRule="auto"/>
        <w:jc w:val="both"/>
        <w:textAlignment w:val="auto"/>
        <w:rPr>
          <w:rFonts w:ascii="Arial" w:hAnsi="Arial" w:cs="Arial"/>
        </w:rPr>
      </w:pPr>
      <w:r>
        <w:rPr>
          <w:rFonts w:ascii="Arial" w:hAnsi="Arial" w:cs="Arial"/>
        </w:rPr>
        <w:t>Consideram-se atividades formativas as ações realizadas pelas associações, em carácter permanente ou pontual, no decurso do seu objeto, que visem o desenvolvimento de competências junto dos seus públicos. Atribuem-se 50 pontos por ação, sendo o número de ações limitado a uma atividade formativa permanente e a uma atividade formativa pontual (que objetivamente não seja comparável a atividades regulares e implique a participação de formadores externos) por coletividade, em cada ano civil.</w:t>
      </w:r>
    </w:p>
    <w:p w:rsidR="00366476" w:rsidRDefault="00366476" w:rsidP="00366476">
      <w:pPr>
        <w:pStyle w:val="PargrafodaLista"/>
        <w:ind w:left="0"/>
        <w:rPr>
          <w:rFonts w:ascii="Arial" w:hAnsi="Arial" w:cs="Arial"/>
        </w:rPr>
      </w:pPr>
    </w:p>
    <w:p w:rsidR="00366476" w:rsidRDefault="00366476" w:rsidP="00836106">
      <w:pPr>
        <w:widowControl/>
        <w:numPr>
          <w:ilvl w:val="0"/>
          <w:numId w:val="35"/>
        </w:numPr>
        <w:suppressAutoHyphens w:val="0"/>
        <w:autoSpaceDN/>
        <w:spacing w:line="360" w:lineRule="auto"/>
        <w:jc w:val="both"/>
        <w:textAlignment w:val="auto"/>
        <w:rPr>
          <w:rFonts w:ascii="Arial" w:hAnsi="Arial" w:cs="Arial"/>
        </w:rPr>
      </w:pPr>
      <w:r>
        <w:rPr>
          <w:rFonts w:ascii="Arial" w:hAnsi="Arial" w:cs="Arial"/>
        </w:rPr>
        <w:t xml:space="preserve">A falta de participação em atividades organizadas pelo Município de Gouveia, atempadamente comunicadas, origina </w:t>
      </w:r>
      <w:r w:rsidR="002E000A">
        <w:rPr>
          <w:rFonts w:ascii="Arial" w:hAnsi="Arial" w:cs="Arial"/>
        </w:rPr>
        <w:t>a redução de 50</w:t>
      </w:r>
      <w:r>
        <w:rPr>
          <w:rFonts w:ascii="Arial" w:hAnsi="Arial" w:cs="Arial"/>
        </w:rPr>
        <w:t xml:space="preserve">% no subsídio anual. </w:t>
      </w:r>
    </w:p>
    <w:p w:rsidR="002E000A" w:rsidRDefault="002E000A" w:rsidP="00366476">
      <w:pPr>
        <w:spacing w:line="360" w:lineRule="auto"/>
        <w:jc w:val="center"/>
        <w:rPr>
          <w:rFonts w:ascii="Arial" w:hAnsi="Arial" w:cs="Arial"/>
          <w:b/>
        </w:rPr>
      </w:pPr>
    </w:p>
    <w:p w:rsidR="00366476" w:rsidRDefault="00366476" w:rsidP="00366476">
      <w:pPr>
        <w:spacing w:line="360" w:lineRule="auto"/>
        <w:jc w:val="center"/>
        <w:rPr>
          <w:rFonts w:ascii="Arial" w:hAnsi="Arial" w:cs="Arial"/>
          <w:b/>
        </w:rPr>
      </w:pPr>
      <w:r>
        <w:rPr>
          <w:rFonts w:ascii="Arial" w:hAnsi="Arial" w:cs="Arial"/>
          <w:b/>
        </w:rPr>
        <w:t>PENALIZAÇÕES</w:t>
      </w:r>
    </w:p>
    <w:p w:rsidR="00366476" w:rsidRDefault="00366476" w:rsidP="00366476">
      <w:pPr>
        <w:spacing w:line="360" w:lineRule="auto"/>
        <w:ind w:left="720"/>
        <w:jc w:val="both"/>
        <w:rPr>
          <w:rFonts w:ascii="Arial" w:hAnsi="Arial" w:cs="Arial"/>
        </w:rPr>
      </w:pPr>
    </w:p>
    <w:p w:rsidR="00366476" w:rsidRDefault="00366476" w:rsidP="00836106">
      <w:pPr>
        <w:widowControl/>
        <w:numPr>
          <w:ilvl w:val="0"/>
          <w:numId w:val="35"/>
        </w:numPr>
        <w:suppressAutoHyphens w:val="0"/>
        <w:autoSpaceDN/>
        <w:spacing w:line="360" w:lineRule="auto"/>
        <w:jc w:val="both"/>
        <w:textAlignment w:val="auto"/>
        <w:rPr>
          <w:rFonts w:ascii="Arial" w:hAnsi="Arial" w:cs="Arial"/>
        </w:rPr>
      </w:pPr>
      <w:r>
        <w:rPr>
          <w:rFonts w:ascii="Arial" w:hAnsi="Arial" w:cs="Arial"/>
        </w:rPr>
        <w:t xml:space="preserve">A Câmara Municipal de Gouveia poderá de acordo o </w:t>
      </w:r>
      <w:proofErr w:type="spellStart"/>
      <w:r>
        <w:rPr>
          <w:rFonts w:ascii="Arial" w:hAnsi="Arial" w:cs="Arial"/>
        </w:rPr>
        <w:t>art</w:t>
      </w:r>
      <w:proofErr w:type="spellEnd"/>
      <w:r>
        <w:rPr>
          <w:rFonts w:ascii="Arial" w:hAnsi="Arial" w:cs="Arial"/>
        </w:rPr>
        <w:t>.º. 23º do Regulamento Municipal de Atribuição de Subsídios e Apoios às Associações do Concelho de Gouveia instaurar as sanções previstas no regulamento.</w:t>
      </w:r>
    </w:p>
    <w:p w:rsidR="00366476" w:rsidRDefault="00366476" w:rsidP="00366476">
      <w:pPr>
        <w:spacing w:line="360" w:lineRule="auto"/>
        <w:jc w:val="center"/>
        <w:rPr>
          <w:rFonts w:ascii="Arial" w:hAnsi="Arial" w:cs="Arial"/>
        </w:rPr>
      </w:pPr>
    </w:p>
    <w:p w:rsidR="00366476" w:rsidRDefault="00366476" w:rsidP="00366476">
      <w:pPr>
        <w:spacing w:line="360" w:lineRule="auto"/>
        <w:jc w:val="right"/>
        <w:rPr>
          <w:rFonts w:ascii="Arial" w:hAnsi="Arial" w:cs="Arial"/>
        </w:rPr>
      </w:pPr>
      <w:r>
        <w:rPr>
          <w:rFonts w:ascii="Arial" w:hAnsi="Arial" w:cs="Arial"/>
        </w:rPr>
        <w:t>Gouveia,</w:t>
      </w:r>
      <w:r w:rsidR="00AA5F33">
        <w:rPr>
          <w:rFonts w:ascii="Arial" w:hAnsi="Arial" w:cs="Arial"/>
        </w:rPr>
        <w:t xml:space="preserve"> </w:t>
      </w:r>
      <w:r w:rsidR="00303C96">
        <w:rPr>
          <w:rFonts w:ascii="Arial" w:hAnsi="Arial" w:cs="Arial"/>
        </w:rPr>
        <w:t>15</w:t>
      </w:r>
      <w:bookmarkStart w:id="0" w:name="_GoBack"/>
      <w:bookmarkEnd w:id="0"/>
      <w:r w:rsidR="005C7010">
        <w:rPr>
          <w:rFonts w:ascii="Arial" w:hAnsi="Arial" w:cs="Arial"/>
        </w:rPr>
        <w:t xml:space="preserve"> de abril de 2024</w:t>
      </w:r>
    </w:p>
    <w:sectPr w:rsidR="00366476" w:rsidSect="000214A9">
      <w:headerReference w:type="default" r:id="rId10"/>
      <w:footerReference w:type="default" r:id="rId11"/>
      <w:pgSz w:w="11906" w:h="16838"/>
      <w:pgMar w:top="2268" w:right="1134" w:bottom="1417" w:left="1701" w:header="720" w:footer="1324" w:gutter="0"/>
      <w:pgNumType w:start="0"/>
      <w:cols w:space="720"/>
      <w:titlePg/>
      <w:docGrid w:linePitch="29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9D4522" w:rsidRDefault="009D4522">
      <w:r>
        <w:separator/>
      </w:r>
    </w:p>
  </w:endnote>
  <w:endnote w:type="continuationSeparator" w:id="0">
    <w:p w:rsidR="009D4522" w:rsidRDefault="009D452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Eras Light ITC">
    <w:altName w:val="Eras Light ITC"/>
    <w:panose1 w:val="020B0402030504020804"/>
    <w:charset w:val="00"/>
    <w:family w:val="swiss"/>
    <w:pitch w:val="variable"/>
    <w:sig w:usb0="00000003" w:usb1="00000000" w:usb2="00000000" w:usb3="00000000" w:csb0="00000001" w:csb1="00000000"/>
  </w:font>
  <w:font w:name="Liberation Sans">
    <w:panose1 w:val="020B0604020202020204"/>
    <w:charset w:val="00"/>
    <w:family w:val="swiss"/>
    <w:pitch w:val="variable"/>
    <w:sig w:usb0="E0000AFF" w:usb1="500078FF" w:usb2="00000021" w:usb3="00000000" w:csb0="000001B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Mangal">
    <w:panose1 w:val="00000400000000000000"/>
    <w:charset w:val="01"/>
    <w:family w:val="roman"/>
    <w:notTrueType/>
    <w:pitch w:val="variable"/>
    <w:sig w:usb0="00002000" w:usb1="00000000" w:usb2="00000000" w:usb3="00000000" w:csb0="0000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badi MT Condensed Light">
    <w:altName w:val="Arial Narrow"/>
    <w:charset w:val="00"/>
    <w:family w:val="swiss"/>
    <w:pitch w:val="variable"/>
    <w:sig w:usb0="00000003" w:usb1="00000000" w:usb2="00000000" w:usb3="00000000" w:csb0="00000001" w:csb1="00000000"/>
  </w:font>
  <w:font w:name="Myriad Pro">
    <w:altName w:val="Segoe UI"/>
    <w:panose1 w:val="00000000000000000000"/>
    <w:charset w:val="00"/>
    <w:family w:val="swiss"/>
    <w:notTrueType/>
    <w:pitch w:val="variable"/>
    <w:sig w:usb0="20000287" w:usb1="00000001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FF13BF" w:rsidRDefault="009D3EE2">
    <w:pPr>
      <w:pStyle w:val="Rodap"/>
    </w:pPr>
    <w:r>
      <w:rPr>
        <w:noProof/>
      </w:rPr>
      <w:drawing>
        <wp:anchor distT="0" distB="0" distL="114300" distR="114300" simplePos="0" relativeHeight="251662336" behindDoc="1" locked="0" layoutInCell="1" allowOverlap="1" wp14:anchorId="2C50C07C" wp14:editId="30F51F4D">
          <wp:simplePos x="0" y="0"/>
          <wp:positionH relativeFrom="column">
            <wp:posOffset>-440055</wp:posOffset>
          </wp:positionH>
          <wp:positionV relativeFrom="paragraph">
            <wp:posOffset>184150</wp:posOffset>
          </wp:positionV>
          <wp:extent cx="6495415" cy="838200"/>
          <wp:effectExtent l="0" t="0" r="635" b="0"/>
          <wp:wrapNone/>
          <wp:docPr id="3" name="Imagem 2" descr="Rodapé (modelo).jpg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"/>
                  <pic:cNvPicPr/>
                </pic:nvPicPr>
                <pic:blipFill>
                  <a:blip r:embed="rId1">
                    <a:lum/>
                    <a:alphaModFix/>
                  </a:blip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6495415" cy="838200"/>
                  </a:xfrm>
                  <a:prstGeom prst="rect">
                    <a:avLst/>
                  </a:prstGeom>
                  <a:ln>
                    <a:noFill/>
                    <a:prstDash/>
                  </a:ln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>
      <w:rPr>
        <w:noProof/>
      </w:rPr>
      <mc:AlternateContent>
        <mc:Choice Requires="wps">
          <w:drawing>
            <wp:anchor distT="0" distB="0" distL="114300" distR="114300" simplePos="0" relativeHeight="251661312" behindDoc="0" locked="0" layoutInCell="1" allowOverlap="1" wp14:anchorId="18CFA7FB" wp14:editId="716BFA62">
              <wp:simplePos x="0" y="0"/>
              <wp:positionH relativeFrom="column">
                <wp:posOffset>34290</wp:posOffset>
              </wp:positionH>
              <wp:positionV relativeFrom="paragraph">
                <wp:posOffset>723900</wp:posOffset>
              </wp:positionV>
              <wp:extent cx="609120" cy="124920"/>
              <wp:effectExtent l="0" t="0" r="0" b="0"/>
              <wp:wrapTopAndBottom/>
              <wp:docPr id="2" name="Moldura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609120" cy="124920"/>
                      </a:xfrm>
                      <a:prstGeom prst="rect">
                        <a:avLst/>
                      </a:prstGeom>
                      <a:ln>
                        <a:noFill/>
                        <a:prstDash/>
                      </a:ln>
                    </wps:spPr>
                    <wps:txbx>
                      <w:txbxContent>
                        <w:p w:rsidR="00FF13BF" w:rsidRDefault="003A2874">
                          <w:pPr>
                            <w:pStyle w:val="Framecontents"/>
                            <w:jc w:val="right"/>
                            <w:rPr>
                              <w:rFonts w:ascii="Myriad Pro" w:hAnsi="Myriad Pro"/>
                              <w:b/>
                              <w:color w:val="A6A6A6"/>
                              <w:sz w:val="12"/>
                              <w:szCs w:val="12"/>
                            </w:rPr>
                          </w:pPr>
                          <w:r>
                            <w:rPr>
                              <w:rFonts w:ascii="Myriad Pro" w:hAnsi="Myriad Pro"/>
                              <w:b/>
                              <w:color w:val="A6A6A6"/>
                              <w:sz w:val="12"/>
                              <w:szCs w:val="12"/>
                            </w:rPr>
                            <w:t>DI002.01</w:t>
                          </w:r>
                        </w:p>
                      </w:txbxContent>
                    </wps:txbx>
                    <wps:bodyPr vert="horz" wrap="none" lIns="0" tIns="0" rIns="0" bIns="0" compatLnSpc="0"/>
                  </wps:wsp>
                </a:graphicData>
              </a:graphic>
            </wp:anchor>
          </w:drawing>
        </mc:Choice>
        <mc:Fallback>
          <w:pict>
            <v:shapetype w14:anchorId="18CFA7FB" id="_x0000_t202" coordsize="21600,21600" o:spt="202" path="m,l,21600r21600,l21600,xe">
              <v:stroke joinstyle="miter"/>
              <v:path gradientshapeok="t" o:connecttype="rect"/>
            </v:shapetype>
            <v:shape id="Moldura2" o:spid="_x0000_s1030" type="#_x0000_t202" style="position:absolute;margin-left:2.7pt;margin-top:57pt;width:47.95pt;height:9.85pt;z-index:251661312;visibility:visible;mso-wrap-style:non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" filled="f" stroked="f">
              <v:textbox inset="0,0,0,0">
                <w:txbxContent>
                  <w:p w:rsidR="00FF13BF" w:rsidRDefault="003A2874">
                    <w:pPr>
                      <w:pStyle w:val="Framecontents"/>
                      <w:jc w:val="right"/>
                      <w:rPr>
                        <w:rFonts w:ascii="Myriad Pro" w:hAnsi="Myriad Pro"/>
                        <w:b/>
                        <w:color w:val="A6A6A6"/>
                        <w:sz w:val="12"/>
                        <w:szCs w:val="12"/>
                      </w:rPr>
                    </w:pPr>
                    <w:r>
                      <w:rPr>
                        <w:rFonts w:ascii="Myriad Pro" w:hAnsi="Myriad Pro"/>
                        <w:b/>
                        <w:color w:val="A6A6A6"/>
                        <w:sz w:val="12"/>
                        <w:szCs w:val="12"/>
                      </w:rPr>
                      <w:t>DI002.01</w:t>
                    </w:r>
                  </w:p>
                </w:txbxContent>
              </v:textbox>
              <w10:wrap type="topAndBottom"/>
            </v:shape>
          </w:pict>
        </mc:Fallback>
      </mc:AlternateContent>
    </w:r>
    <w:r w:rsidR="0081447F">
      <w:rPr>
        <w:noProof/>
        <w:kern w:val="0"/>
        <w:sz w:val="24"/>
      </w:rPr>
      <mc:AlternateContent>
        <mc:Choice Requires="wps">
          <w:drawing>
            <wp:anchor distT="0" distB="0" distL="114300" distR="114300" simplePos="0" relativeHeight="251664384" behindDoc="0" locked="0" layoutInCell="1" allowOverlap="1" wp14:anchorId="56717644" wp14:editId="59D2E17F">
              <wp:simplePos x="0" y="0"/>
              <wp:positionH relativeFrom="column">
                <wp:posOffset>-548005</wp:posOffset>
              </wp:positionH>
              <wp:positionV relativeFrom="paragraph">
                <wp:posOffset>487045</wp:posOffset>
              </wp:positionV>
              <wp:extent cx="2926080" cy="529590"/>
              <wp:effectExtent l="0" t="0" r="1270" b="1905"/>
              <wp:wrapNone/>
              <wp:docPr id="307" name="Caixa de texto 307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2244725" cy="512445"/>
                      </a:xfrm>
                      <a:prstGeom prst="rect">
                        <a:avLst/>
                      </a:prstGeom>
                      <a:solidFill>
                        <a:srgbClr val="FFFFFF"/>
                      </a:solidFill>
                      <a:ln w="9525">
                        <a:noFill/>
                        <a:miter lim="800000"/>
                        <a:headEnd/>
                        <a:tailEnd/>
                      </a:ln>
                    </wps:spPr>
                    <wps:txbx>
                      <w:txbxContent>
                        <w:p w:rsidR="0081447F" w:rsidRDefault="0081447F" w:rsidP="0081447F">
                          <w:pPr>
                            <w:pStyle w:val="Framecontents"/>
                            <w:tabs>
                              <w:tab w:val="left" w:pos="142"/>
                            </w:tabs>
                            <w:jc w:val="both"/>
                            <w:rPr>
                              <w:rFonts w:ascii="Myriad Pro" w:hAnsi="Myriad Pro"/>
                              <w:b/>
                              <w:color w:val="A6A6A6"/>
                              <w:sz w:val="16"/>
                              <w:szCs w:val="16"/>
                            </w:rPr>
                          </w:pPr>
                          <w:r>
                            <w:rPr>
                              <w:rFonts w:ascii="Myriad Pro" w:hAnsi="Myriad Pro"/>
                              <w:b/>
                              <w:color w:val="A6A6A6"/>
                              <w:sz w:val="16"/>
                              <w:szCs w:val="16"/>
                            </w:rPr>
                            <w:t>Mod.381</w:t>
                          </w:r>
                          <w:r>
                            <w:rPr>
                              <w:rFonts w:ascii="Myriad Pro" w:hAnsi="Myriad Pro"/>
                              <w:b/>
                              <w:i/>
                              <w:color w:val="A6A6A6"/>
                              <w:sz w:val="16"/>
                              <w:szCs w:val="16"/>
                            </w:rPr>
                            <w:t>_</w:t>
                          </w:r>
                          <w:r>
                            <w:rPr>
                              <w:rFonts w:ascii="Myriad Pro" w:hAnsi="Myriad Pro"/>
                              <w:b/>
                              <w:color w:val="A6A6A6"/>
                              <w:sz w:val="16"/>
                              <w:szCs w:val="16"/>
                            </w:rPr>
                            <w:t>MD_DI_0</w:t>
                          </w:r>
                        </w:p>
                        <w:p w:rsidR="0081447F" w:rsidRDefault="0081447F" w:rsidP="0081447F"/>
                      </w:txbxContent>
                    </wps:txbx>
                    <wps:bodyPr rot="0" vert="horz" wrap="square" lIns="91440" tIns="45720" rIns="91440" bIns="45720" anchor="t" anchorCtr="0">
                      <a:spAutoFit/>
                    </wps:bodyPr>
                  </wps:wsp>
                </a:graphicData>
              </a:graphic>
              <wp14:sizeRelH relativeFrom="margin">
                <wp14:pctWidth>40000</wp14:pctWidth>
              </wp14:sizeRelH>
              <wp14:sizeRelV relativeFrom="margin">
                <wp14:pctHeight>20000</wp14:pctHeight>
              </wp14:sizeRelV>
            </wp:anchor>
          </w:drawing>
        </mc:Choice>
        <mc:Fallback>
          <w:pict>
            <v:shape w14:anchorId="56717644" id="Caixa de texto 307" o:spid="_x0000_s1031" type="#_x0000_t202" style="position:absolute;margin-left:-43.15pt;margin-top:38.35pt;width:230.4pt;height:41.7pt;z-index:251664384;visibility:visible;mso-wrap-style:square;mso-width-percent:400;mso-height-percent:200;mso-wrap-distance-left:9pt;mso-wrap-distance-top:0;mso-wrap-distance-right:9pt;mso-wrap-distance-bottom:0;mso-position-horizontal:absolute;mso-position-horizontal-relative:text;mso-position-vertical:absolute;mso-position-vertical-relative:text;mso-width-percent:40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" stroked="f">
              <v:textbox style="mso-fit-shape-to-text:t">
                <w:txbxContent>
                  <w:p w:rsidR="0081447F" w:rsidRDefault="0081447F" w:rsidP="0081447F">
                    <w:pPr>
                      <w:pStyle w:val="Framecontents"/>
                      <w:tabs>
                        <w:tab w:val="left" w:pos="142"/>
                      </w:tabs>
                      <w:jc w:val="both"/>
                      <w:rPr>
                        <w:rFonts w:ascii="Myriad Pro" w:hAnsi="Myriad Pro"/>
                        <w:b/>
                        <w:color w:val="A6A6A6"/>
                        <w:sz w:val="16"/>
                        <w:szCs w:val="16"/>
                      </w:rPr>
                    </w:pPr>
                    <w:r>
                      <w:rPr>
                        <w:rFonts w:ascii="Myriad Pro" w:hAnsi="Myriad Pro"/>
                        <w:b/>
                        <w:color w:val="A6A6A6"/>
                        <w:sz w:val="16"/>
                        <w:szCs w:val="16"/>
                      </w:rPr>
                      <w:t>Mod.381</w:t>
                    </w:r>
                    <w:r>
                      <w:rPr>
                        <w:rFonts w:ascii="Myriad Pro" w:hAnsi="Myriad Pro"/>
                        <w:b/>
                        <w:i/>
                        <w:color w:val="A6A6A6"/>
                        <w:sz w:val="16"/>
                        <w:szCs w:val="16"/>
                      </w:rPr>
                      <w:t>_</w:t>
                    </w:r>
                    <w:r>
                      <w:rPr>
                        <w:rFonts w:ascii="Myriad Pro" w:hAnsi="Myriad Pro"/>
                        <w:b/>
                        <w:color w:val="A6A6A6"/>
                        <w:sz w:val="16"/>
                        <w:szCs w:val="16"/>
                      </w:rPr>
                      <w:t>MD_DI_0</w:t>
                    </w:r>
                  </w:p>
                  <w:p w:rsidR="0081447F" w:rsidRDefault="0081447F" w:rsidP="0081447F"/>
                </w:txbxContent>
              </v:textbox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9D4522" w:rsidRDefault="009D4522">
      <w:r>
        <w:rPr>
          <w:color w:val="000000"/>
        </w:rPr>
        <w:ptab w:relativeTo="margin" w:alignment="center" w:leader="none"/>
      </w:r>
    </w:p>
  </w:footnote>
  <w:footnote w:type="continuationSeparator" w:id="0">
    <w:p w:rsidR="009D4522" w:rsidRDefault="009D4522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FF13BF" w:rsidRDefault="003A2874">
    <w:pPr>
      <w:pStyle w:val="Cabealho"/>
    </w:pPr>
    <w:r>
      <w:rPr>
        <w:noProof/>
      </w:rPr>
      <w:drawing>
        <wp:anchor distT="0" distB="0" distL="114300" distR="114300" simplePos="0" relativeHeight="251659264" behindDoc="0" locked="0" layoutInCell="1" allowOverlap="1" wp14:anchorId="3D637AA4" wp14:editId="2C64B3CE">
          <wp:simplePos x="0" y="0"/>
          <wp:positionH relativeFrom="column">
            <wp:posOffset>-635000</wp:posOffset>
          </wp:positionH>
          <wp:positionV relativeFrom="paragraph">
            <wp:posOffset>-371475</wp:posOffset>
          </wp:positionV>
          <wp:extent cx="6565900" cy="1247140"/>
          <wp:effectExtent l="0" t="0" r="6350" b="0"/>
          <wp:wrapTight wrapText="bothSides">
            <wp:wrapPolygon edited="0">
              <wp:start x="0" y="0"/>
              <wp:lineTo x="0" y="21116"/>
              <wp:lineTo x="21558" y="21116"/>
              <wp:lineTo x="21558" y="0"/>
              <wp:lineTo x="0" y="0"/>
            </wp:wrapPolygon>
          </wp:wrapTight>
          <wp:docPr id="1" name="Imagem2" descr="Cabeçalho (CM Gouveia).jpg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"/>
                  <pic:cNvPicPr/>
                </pic:nvPicPr>
                <pic:blipFill>
                  <a:blip r:embed="rId1">
                    <a:lum/>
                    <a:alphaModFix/>
                  </a:blip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6565900" cy="1247140"/>
                  </a:xfrm>
                  <a:prstGeom prst="rect">
                    <a:avLst/>
                  </a:prstGeom>
                  <a:ln>
                    <a:noFill/>
                    <a:prstDash/>
                  </a:ln>
                </pic:spPr>
              </pic:pic>
            </a:graphicData>
          </a:graphic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0A84B35"/>
    <w:multiLevelType w:val="multilevel"/>
    <w:tmpl w:val="EE8C20D0"/>
    <w:styleLink w:val="WWNum2"/>
    <w:lvl w:ilvl="0">
      <w:start w:val="1"/>
      <w:numFmt w:val="lowerLetter"/>
      <w:lvlText w:val="%1)"/>
      <w:lvlJc w:val="left"/>
    </w:lvl>
    <w:lvl w:ilvl="1">
      <w:start w:val="1"/>
      <w:numFmt w:val="lowerLetter"/>
      <w:lvlText w:val="%2."/>
      <w:lvlJc w:val="left"/>
    </w:lvl>
    <w:lvl w:ilvl="2">
      <w:start w:val="1"/>
      <w:numFmt w:val="lowerRoman"/>
      <w:lvlText w:val="%3."/>
      <w:lvlJc w:val="right"/>
    </w:lvl>
    <w:lvl w:ilvl="3">
      <w:start w:val="1"/>
      <w:numFmt w:val="decimal"/>
      <w:lvlText w:val="%4."/>
      <w:lvlJc w:val="left"/>
    </w:lvl>
    <w:lvl w:ilvl="4">
      <w:start w:val="1"/>
      <w:numFmt w:val="lowerLetter"/>
      <w:lvlText w:val="%5."/>
      <w:lvlJc w:val="left"/>
    </w:lvl>
    <w:lvl w:ilvl="5">
      <w:start w:val="1"/>
      <w:numFmt w:val="lowerRoman"/>
      <w:lvlText w:val="%6."/>
      <w:lvlJc w:val="right"/>
    </w:lvl>
    <w:lvl w:ilvl="6">
      <w:start w:val="1"/>
      <w:numFmt w:val="decimal"/>
      <w:lvlText w:val="%7."/>
      <w:lvlJc w:val="left"/>
    </w:lvl>
    <w:lvl w:ilvl="7">
      <w:start w:val="1"/>
      <w:numFmt w:val="lowerLetter"/>
      <w:lvlText w:val="%8."/>
      <w:lvlJc w:val="left"/>
    </w:lvl>
    <w:lvl w:ilvl="8">
      <w:start w:val="1"/>
      <w:numFmt w:val="lowerRoman"/>
      <w:lvlText w:val="%9."/>
      <w:lvlJc w:val="right"/>
    </w:lvl>
  </w:abstractNum>
  <w:abstractNum w:abstractNumId="1" w15:restartNumberingAfterBreak="0">
    <w:nsid w:val="05BD4F11"/>
    <w:multiLevelType w:val="hybridMultilevel"/>
    <w:tmpl w:val="F342AA8A"/>
    <w:lvl w:ilvl="0" w:tplc="08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F486A7F"/>
    <w:multiLevelType w:val="multilevel"/>
    <w:tmpl w:val="A51006B6"/>
    <w:styleLink w:val="WWNum9"/>
    <w:lvl w:ilvl="0">
      <w:start w:val="7"/>
      <w:numFmt w:val="decimal"/>
      <w:lvlText w:val="%1."/>
      <w:lvlJc w:val="left"/>
    </w:lvl>
    <w:lvl w:ilvl="1">
      <w:start w:val="1"/>
      <w:numFmt w:val="decimal"/>
      <w:lvlText w:val="%2."/>
      <w:lvlJc w:val="left"/>
    </w:lvl>
    <w:lvl w:ilvl="2">
      <w:start w:val="1"/>
      <w:numFmt w:val="decimal"/>
      <w:lvlText w:val="%3."/>
      <w:lvlJc w:val="left"/>
    </w:lvl>
    <w:lvl w:ilvl="3">
      <w:start w:val="1"/>
      <w:numFmt w:val="decimal"/>
      <w:lvlText w:val="%4."/>
      <w:lvlJc w:val="left"/>
    </w:lvl>
    <w:lvl w:ilvl="4">
      <w:start w:val="1"/>
      <w:numFmt w:val="decimal"/>
      <w:lvlText w:val="%5."/>
      <w:lvlJc w:val="left"/>
    </w:lvl>
    <w:lvl w:ilvl="5">
      <w:start w:val="1"/>
      <w:numFmt w:val="decimal"/>
      <w:lvlText w:val="%6."/>
      <w:lvlJc w:val="left"/>
    </w:lvl>
    <w:lvl w:ilvl="6">
      <w:start w:val="1"/>
      <w:numFmt w:val="decimal"/>
      <w:lvlText w:val="%7."/>
      <w:lvlJc w:val="left"/>
    </w:lvl>
    <w:lvl w:ilvl="7">
      <w:start w:val="1"/>
      <w:numFmt w:val="decimal"/>
      <w:lvlText w:val="%8."/>
      <w:lvlJc w:val="left"/>
    </w:lvl>
    <w:lvl w:ilvl="8">
      <w:start w:val="1"/>
      <w:numFmt w:val="decimal"/>
      <w:lvlText w:val="%9."/>
      <w:lvlJc w:val="left"/>
    </w:lvl>
  </w:abstractNum>
  <w:abstractNum w:abstractNumId="3" w15:restartNumberingAfterBreak="0">
    <w:nsid w:val="0F737095"/>
    <w:multiLevelType w:val="hybridMultilevel"/>
    <w:tmpl w:val="9294C3B0"/>
    <w:lvl w:ilvl="0" w:tplc="08160017">
      <w:start w:val="1"/>
      <w:numFmt w:val="lowerLetter"/>
      <w:lvlText w:val="%1)"/>
      <w:lvlJc w:val="left"/>
      <w:pPr>
        <w:ind w:left="1440" w:hanging="360"/>
      </w:pPr>
      <w:rPr>
        <w:rFonts w:hint="default"/>
      </w:rPr>
    </w:lvl>
    <w:lvl w:ilvl="1" w:tplc="0816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816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816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816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816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816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816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816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" w15:restartNumberingAfterBreak="0">
    <w:nsid w:val="10DB5B27"/>
    <w:multiLevelType w:val="hybridMultilevel"/>
    <w:tmpl w:val="E0F46C10"/>
    <w:lvl w:ilvl="0" w:tplc="72302020">
      <w:start w:val="14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cs="Times New Roman" w:hint="default"/>
        <w:sz w:val="24"/>
      </w:rPr>
    </w:lvl>
    <w:lvl w:ilvl="1" w:tplc="0816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816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816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816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816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816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816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816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11F804B9"/>
    <w:multiLevelType w:val="hybridMultilevel"/>
    <w:tmpl w:val="A106DEEA"/>
    <w:lvl w:ilvl="0" w:tplc="08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138F0E8C"/>
    <w:multiLevelType w:val="multilevel"/>
    <w:tmpl w:val="70224412"/>
    <w:styleLink w:val="WWNum3"/>
    <w:lvl w:ilvl="0">
      <w:start w:val="1"/>
      <w:numFmt w:val="lowerLetter"/>
      <w:lvlText w:val="%1)"/>
      <w:lvlJc w:val="left"/>
    </w:lvl>
    <w:lvl w:ilvl="1">
      <w:start w:val="1"/>
      <w:numFmt w:val="lowerLetter"/>
      <w:lvlText w:val="%2."/>
      <w:lvlJc w:val="left"/>
    </w:lvl>
    <w:lvl w:ilvl="2">
      <w:start w:val="1"/>
      <w:numFmt w:val="lowerRoman"/>
      <w:lvlText w:val="%3."/>
      <w:lvlJc w:val="right"/>
    </w:lvl>
    <w:lvl w:ilvl="3">
      <w:start w:val="1"/>
      <w:numFmt w:val="decimal"/>
      <w:lvlText w:val="%4."/>
      <w:lvlJc w:val="left"/>
    </w:lvl>
    <w:lvl w:ilvl="4">
      <w:start w:val="1"/>
      <w:numFmt w:val="lowerLetter"/>
      <w:lvlText w:val="%5."/>
      <w:lvlJc w:val="left"/>
    </w:lvl>
    <w:lvl w:ilvl="5">
      <w:start w:val="1"/>
      <w:numFmt w:val="lowerRoman"/>
      <w:lvlText w:val="%6."/>
      <w:lvlJc w:val="right"/>
    </w:lvl>
    <w:lvl w:ilvl="6">
      <w:start w:val="1"/>
      <w:numFmt w:val="decimal"/>
      <w:lvlText w:val="%7."/>
      <w:lvlJc w:val="left"/>
    </w:lvl>
    <w:lvl w:ilvl="7">
      <w:start w:val="1"/>
      <w:numFmt w:val="lowerLetter"/>
      <w:lvlText w:val="%8."/>
      <w:lvlJc w:val="left"/>
    </w:lvl>
    <w:lvl w:ilvl="8">
      <w:start w:val="1"/>
      <w:numFmt w:val="lowerRoman"/>
      <w:lvlText w:val="%9."/>
      <w:lvlJc w:val="right"/>
    </w:lvl>
  </w:abstractNum>
  <w:abstractNum w:abstractNumId="7" w15:restartNumberingAfterBreak="0">
    <w:nsid w:val="146E7228"/>
    <w:multiLevelType w:val="multilevel"/>
    <w:tmpl w:val="6AEC738A"/>
    <w:styleLink w:val="WWNum6"/>
    <w:lvl w:ilvl="0">
      <w:start w:val="1"/>
      <w:numFmt w:val="decimal"/>
      <w:lvlText w:val="%1."/>
      <w:lvlJc w:val="left"/>
    </w:lvl>
    <w:lvl w:ilvl="1">
      <w:start w:val="1"/>
      <w:numFmt w:val="decimal"/>
      <w:lvlText w:val="%2."/>
      <w:lvlJc w:val="left"/>
    </w:lvl>
    <w:lvl w:ilvl="2">
      <w:start w:val="1"/>
      <w:numFmt w:val="decimal"/>
      <w:lvlText w:val="%3."/>
      <w:lvlJc w:val="left"/>
    </w:lvl>
    <w:lvl w:ilvl="3">
      <w:start w:val="1"/>
      <w:numFmt w:val="decimal"/>
      <w:lvlText w:val="%4."/>
      <w:lvlJc w:val="left"/>
    </w:lvl>
    <w:lvl w:ilvl="4">
      <w:start w:val="1"/>
      <w:numFmt w:val="decimal"/>
      <w:lvlText w:val="%5."/>
      <w:lvlJc w:val="left"/>
    </w:lvl>
    <w:lvl w:ilvl="5">
      <w:start w:val="1"/>
      <w:numFmt w:val="decimal"/>
      <w:lvlText w:val="%6."/>
      <w:lvlJc w:val="left"/>
    </w:lvl>
    <w:lvl w:ilvl="6">
      <w:start w:val="1"/>
      <w:numFmt w:val="decimal"/>
      <w:lvlText w:val="%7."/>
      <w:lvlJc w:val="left"/>
    </w:lvl>
    <w:lvl w:ilvl="7">
      <w:start w:val="1"/>
      <w:numFmt w:val="decimal"/>
      <w:lvlText w:val="%8."/>
      <w:lvlJc w:val="left"/>
    </w:lvl>
    <w:lvl w:ilvl="8">
      <w:start w:val="1"/>
      <w:numFmt w:val="decimal"/>
      <w:lvlText w:val="%9."/>
      <w:lvlJc w:val="left"/>
    </w:lvl>
  </w:abstractNum>
  <w:abstractNum w:abstractNumId="8" w15:restartNumberingAfterBreak="0">
    <w:nsid w:val="19436349"/>
    <w:multiLevelType w:val="multilevel"/>
    <w:tmpl w:val="6960F0D6"/>
    <w:styleLink w:val="Semlista1"/>
    <w:lvl w:ilvl="0">
      <w:start w:val="1"/>
      <w:numFmt w:val="none"/>
      <w:lvlText w:val="%1."/>
      <w:lvlJc w:val="left"/>
    </w:lvl>
    <w:lvl w:ilvl="1">
      <w:start w:val="1"/>
      <w:numFmt w:val="none"/>
      <w:lvlText w:val="%2."/>
      <w:lvlJc w:val="left"/>
    </w:lvl>
    <w:lvl w:ilvl="2">
      <w:start w:val="1"/>
      <w:numFmt w:val="none"/>
      <w:lvlText w:val="%3."/>
      <w:lvlJc w:val="left"/>
    </w:lvl>
    <w:lvl w:ilvl="3">
      <w:start w:val="1"/>
      <w:numFmt w:val="none"/>
      <w:lvlText w:val="%4."/>
      <w:lvlJc w:val="left"/>
    </w:lvl>
    <w:lvl w:ilvl="4">
      <w:start w:val="1"/>
      <w:numFmt w:val="none"/>
      <w:lvlText w:val="%5."/>
      <w:lvlJc w:val="left"/>
    </w:lvl>
    <w:lvl w:ilvl="5">
      <w:start w:val="1"/>
      <w:numFmt w:val="none"/>
      <w:lvlText w:val="%6."/>
      <w:lvlJc w:val="left"/>
    </w:lvl>
    <w:lvl w:ilvl="6">
      <w:start w:val="1"/>
      <w:numFmt w:val="none"/>
      <w:lvlText w:val="%7."/>
      <w:lvlJc w:val="left"/>
    </w:lvl>
    <w:lvl w:ilvl="7">
      <w:start w:val="1"/>
      <w:numFmt w:val="none"/>
      <w:lvlText w:val="%8."/>
      <w:lvlJc w:val="left"/>
    </w:lvl>
    <w:lvl w:ilvl="8">
      <w:start w:val="1"/>
      <w:numFmt w:val="none"/>
      <w:lvlText w:val="%9."/>
      <w:lvlJc w:val="left"/>
    </w:lvl>
  </w:abstractNum>
  <w:abstractNum w:abstractNumId="9" w15:restartNumberingAfterBreak="0">
    <w:nsid w:val="1B49773F"/>
    <w:multiLevelType w:val="hybridMultilevel"/>
    <w:tmpl w:val="E4041EEA"/>
    <w:lvl w:ilvl="0" w:tplc="0816000F">
      <w:start w:val="1"/>
      <w:numFmt w:val="decimal"/>
      <w:lvlText w:val="%1."/>
      <w:lvlJc w:val="left"/>
      <w:pPr>
        <w:ind w:left="720" w:hanging="360"/>
      </w:pPr>
    </w:lvl>
    <w:lvl w:ilvl="1" w:tplc="08160019">
      <w:start w:val="1"/>
      <w:numFmt w:val="lowerLetter"/>
      <w:lvlText w:val="%2."/>
      <w:lvlJc w:val="left"/>
      <w:pPr>
        <w:ind w:left="1440" w:hanging="360"/>
      </w:pPr>
    </w:lvl>
    <w:lvl w:ilvl="2" w:tplc="0816001B">
      <w:start w:val="1"/>
      <w:numFmt w:val="lowerRoman"/>
      <w:lvlText w:val="%3."/>
      <w:lvlJc w:val="right"/>
      <w:pPr>
        <w:ind w:left="2160" w:hanging="180"/>
      </w:pPr>
    </w:lvl>
    <w:lvl w:ilvl="3" w:tplc="0816000F">
      <w:start w:val="1"/>
      <w:numFmt w:val="decimal"/>
      <w:lvlText w:val="%4."/>
      <w:lvlJc w:val="left"/>
      <w:pPr>
        <w:ind w:left="2880" w:hanging="360"/>
      </w:pPr>
    </w:lvl>
    <w:lvl w:ilvl="4" w:tplc="08160019">
      <w:start w:val="1"/>
      <w:numFmt w:val="lowerLetter"/>
      <w:lvlText w:val="%5."/>
      <w:lvlJc w:val="left"/>
      <w:pPr>
        <w:ind w:left="3600" w:hanging="360"/>
      </w:pPr>
    </w:lvl>
    <w:lvl w:ilvl="5" w:tplc="0816001B">
      <w:start w:val="1"/>
      <w:numFmt w:val="lowerRoman"/>
      <w:lvlText w:val="%6."/>
      <w:lvlJc w:val="right"/>
      <w:pPr>
        <w:ind w:left="4320" w:hanging="180"/>
      </w:pPr>
    </w:lvl>
    <w:lvl w:ilvl="6" w:tplc="0816000F">
      <w:start w:val="1"/>
      <w:numFmt w:val="decimal"/>
      <w:lvlText w:val="%7."/>
      <w:lvlJc w:val="left"/>
      <w:pPr>
        <w:ind w:left="5040" w:hanging="360"/>
      </w:pPr>
    </w:lvl>
    <w:lvl w:ilvl="7" w:tplc="08160019">
      <w:start w:val="1"/>
      <w:numFmt w:val="lowerLetter"/>
      <w:lvlText w:val="%8."/>
      <w:lvlJc w:val="left"/>
      <w:pPr>
        <w:ind w:left="5760" w:hanging="360"/>
      </w:pPr>
    </w:lvl>
    <w:lvl w:ilvl="8" w:tplc="0816001B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1D283581"/>
    <w:multiLevelType w:val="multilevel"/>
    <w:tmpl w:val="A4980582"/>
    <w:styleLink w:val="WWNum14"/>
    <w:lvl w:ilvl="0">
      <w:numFmt w:val="bullet"/>
      <w:lvlText w:val=""/>
      <w:lvlJc w:val="left"/>
    </w:lvl>
    <w:lvl w:ilvl="1">
      <w:numFmt w:val="bullet"/>
      <w:lvlText w:val="o"/>
      <w:lvlJc w:val="left"/>
      <w:rPr>
        <w:rFonts w:cs="Courier New"/>
      </w:rPr>
    </w:lvl>
    <w:lvl w:ilvl="2">
      <w:numFmt w:val="bullet"/>
      <w:lvlText w:val=""/>
      <w:lvlJc w:val="left"/>
    </w:lvl>
    <w:lvl w:ilvl="3">
      <w:numFmt w:val="bullet"/>
      <w:lvlText w:val=""/>
      <w:lvlJc w:val="left"/>
    </w:lvl>
    <w:lvl w:ilvl="4">
      <w:numFmt w:val="bullet"/>
      <w:lvlText w:val="o"/>
      <w:lvlJc w:val="left"/>
      <w:rPr>
        <w:rFonts w:cs="Courier New"/>
      </w:rPr>
    </w:lvl>
    <w:lvl w:ilvl="5">
      <w:numFmt w:val="bullet"/>
      <w:lvlText w:val=""/>
      <w:lvlJc w:val="left"/>
    </w:lvl>
    <w:lvl w:ilvl="6">
      <w:numFmt w:val="bullet"/>
      <w:lvlText w:val=""/>
      <w:lvlJc w:val="left"/>
    </w:lvl>
    <w:lvl w:ilvl="7">
      <w:numFmt w:val="bullet"/>
      <w:lvlText w:val="o"/>
      <w:lvlJc w:val="left"/>
      <w:rPr>
        <w:rFonts w:cs="Courier New"/>
      </w:rPr>
    </w:lvl>
    <w:lvl w:ilvl="8">
      <w:numFmt w:val="bullet"/>
      <w:lvlText w:val=""/>
      <w:lvlJc w:val="left"/>
    </w:lvl>
  </w:abstractNum>
  <w:abstractNum w:abstractNumId="11" w15:restartNumberingAfterBreak="0">
    <w:nsid w:val="221F2F82"/>
    <w:multiLevelType w:val="multilevel"/>
    <w:tmpl w:val="B1B8906A"/>
    <w:styleLink w:val="WWNum12"/>
    <w:lvl w:ilvl="0">
      <w:numFmt w:val="bullet"/>
      <w:lvlText w:val=""/>
      <w:lvlJc w:val="left"/>
    </w:lvl>
    <w:lvl w:ilvl="1">
      <w:numFmt w:val="bullet"/>
      <w:lvlText w:val="o"/>
      <w:lvlJc w:val="left"/>
      <w:rPr>
        <w:rFonts w:cs="Courier New"/>
      </w:rPr>
    </w:lvl>
    <w:lvl w:ilvl="2">
      <w:numFmt w:val="bullet"/>
      <w:lvlText w:val=""/>
      <w:lvlJc w:val="left"/>
    </w:lvl>
    <w:lvl w:ilvl="3">
      <w:numFmt w:val="bullet"/>
      <w:lvlText w:val=""/>
      <w:lvlJc w:val="left"/>
    </w:lvl>
    <w:lvl w:ilvl="4">
      <w:numFmt w:val="bullet"/>
      <w:lvlText w:val="o"/>
      <w:lvlJc w:val="left"/>
      <w:rPr>
        <w:rFonts w:cs="Courier New"/>
      </w:rPr>
    </w:lvl>
    <w:lvl w:ilvl="5">
      <w:numFmt w:val="bullet"/>
      <w:lvlText w:val=""/>
      <w:lvlJc w:val="left"/>
    </w:lvl>
    <w:lvl w:ilvl="6">
      <w:numFmt w:val="bullet"/>
      <w:lvlText w:val=""/>
      <w:lvlJc w:val="left"/>
    </w:lvl>
    <w:lvl w:ilvl="7">
      <w:numFmt w:val="bullet"/>
      <w:lvlText w:val="o"/>
      <w:lvlJc w:val="left"/>
      <w:rPr>
        <w:rFonts w:cs="Courier New"/>
      </w:rPr>
    </w:lvl>
    <w:lvl w:ilvl="8">
      <w:numFmt w:val="bullet"/>
      <w:lvlText w:val=""/>
      <w:lvlJc w:val="left"/>
    </w:lvl>
  </w:abstractNum>
  <w:abstractNum w:abstractNumId="12" w15:restartNumberingAfterBreak="0">
    <w:nsid w:val="28AE4E0D"/>
    <w:multiLevelType w:val="multilevel"/>
    <w:tmpl w:val="38A0B8C0"/>
    <w:styleLink w:val="WWNum11"/>
    <w:lvl w:ilvl="0">
      <w:numFmt w:val="bullet"/>
      <w:lvlText w:val=""/>
      <w:lvlJc w:val="left"/>
    </w:lvl>
    <w:lvl w:ilvl="1">
      <w:numFmt w:val="bullet"/>
      <w:lvlText w:val="o"/>
      <w:lvlJc w:val="left"/>
      <w:rPr>
        <w:rFonts w:cs="Courier New"/>
      </w:rPr>
    </w:lvl>
    <w:lvl w:ilvl="2">
      <w:numFmt w:val="bullet"/>
      <w:lvlText w:val=""/>
      <w:lvlJc w:val="left"/>
    </w:lvl>
    <w:lvl w:ilvl="3">
      <w:numFmt w:val="bullet"/>
      <w:lvlText w:val=""/>
      <w:lvlJc w:val="left"/>
    </w:lvl>
    <w:lvl w:ilvl="4">
      <w:numFmt w:val="bullet"/>
      <w:lvlText w:val="o"/>
      <w:lvlJc w:val="left"/>
      <w:rPr>
        <w:rFonts w:cs="Courier New"/>
      </w:rPr>
    </w:lvl>
    <w:lvl w:ilvl="5">
      <w:numFmt w:val="bullet"/>
      <w:lvlText w:val=""/>
      <w:lvlJc w:val="left"/>
    </w:lvl>
    <w:lvl w:ilvl="6">
      <w:numFmt w:val="bullet"/>
      <w:lvlText w:val=""/>
      <w:lvlJc w:val="left"/>
    </w:lvl>
    <w:lvl w:ilvl="7">
      <w:numFmt w:val="bullet"/>
      <w:lvlText w:val="o"/>
      <w:lvlJc w:val="left"/>
      <w:rPr>
        <w:rFonts w:cs="Courier New"/>
      </w:rPr>
    </w:lvl>
    <w:lvl w:ilvl="8">
      <w:numFmt w:val="bullet"/>
      <w:lvlText w:val=""/>
      <w:lvlJc w:val="left"/>
    </w:lvl>
  </w:abstractNum>
  <w:abstractNum w:abstractNumId="13" w15:restartNumberingAfterBreak="0">
    <w:nsid w:val="328B3A7F"/>
    <w:multiLevelType w:val="multilevel"/>
    <w:tmpl w:val="B59CD656"/>
    <w:lvl w:ilvl="0">
      <w:start w:val="1"/>
      <w:numFmt w:val="lowerLetter"/>
      <w:lvlText w:val="%1)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35BD58EE"/>
    <w:multiLevelType w:val="hybridMultilevel"/>
    <w:tmpl w:val="B12EE190"/>
    <w:lvl w:ilvl="0" w:tplc="08160001">
      <w:start w:val="1"/>
      <w:numFmt w:val="bullet"/>
      <w:lvlText w:val=""/>
      <w:lvlJc w:val="left"/>
      <w:pPr>
        <w:ind w:left="1004" w:hanging="360"/>
      </w:pPr>
      <w:rPr>
        <w:rFonts w:ascii="Symbol" w:hAnsi="Symbol" w:hint="default"/>
      </w:rPr>
    </w:lvl>
    <w:lvl w:ilvl="1" w:tplc="08160003" w:tentative="1">
      <w:start w:val="1"/>
      <w:numFmt w:val="bullet"/>
      <w:lvlText w:val="o"/>
      <w:lvlJc w:val="left"/>
      <w:pPr>
        <w:ind w:left="1724" w:hanging="360"/>
      </w:pPr>
      <w:rPr>
        <w:rFonts w:ascii="Courier New" w:hAnsi="Courier New" w:cs="Courier New" w:hint="default"/>
      </w:rPr>
    </w:lvl>
    <w:lvl w:ilvl="2" w:tplc="08160005" w:tentative="1">
      <w:start w:val="1"/>
      <w:numFmt w:val="bullet"/>
      <w:lvlText w:val=""/>
      <w:lvlJc w:val="left"/>
      <w:pPr>
        <w:ind w:left="2444" w:hanging="360"/>
      </w:pPr>
      <w:rPr>
        <w:rFonts w:ascii="Wingdings" w:hAnsi="Wingdings" w:hint="default"/>
      </w:rPr>
    </w:lvl>
    <w:lvl w:ilvl="3" w:tplc="08160001" w:tentative="1">
      <w:start w:val="1"/>
      <w:numFmt w:val="bullet"/>
      <w:lvlText w:val=""/>
      <w:lvlJc w:val="left"/>
      <w:pPr>
        <w:ind w:left="3164" w:hanging="360"/>
      </w:pPr>
      <w:rPr>
        <w:rFonts w:ascii="Symbol" w:hAnsi="Symbol" w:hint="default"/>
      </w:rPr>
    </w:lvl>
    <w:lvl w:ilvl="4" w:tplc="08160003" w:tentative="1">
      <w:start w:val="1"/>
      <w:numFmt w:val="bullet"/>
      <w:lvlText w:val="o"/>
      <w:lvlJc w:val="left"/>
      <w:pPr>
        <w:ind w:left="3884" w:hanging="360"/>
      </w:pPr>
      <w:rPr>
        <w:rFonts w:ascii="Courier New" w:hAnsi="Courier New" w:cs="Courier New" w:hint="default"/>
      </w:rPr>
    </w:lvl>
    <w:lvl w:ilvl="5" w:tplc="08160005" w:tentative="1">
      <w:start w:val="1"/>
      <w:numFmt w:val="bullet"/>
      <w:lvlText w:val=""/>
      <w:lvlJc w:val="left"/>
      <w:pPr>
        <w:ind w:left="4604" w:hanging="360"/>
      </w:pPr>
      <w:rPr>
        <w:rFonts w:ascii="Wingdings" w:hAnsi="Wingdings" w:hint="default"/>
      </w:rPr>
    </w:lvl>
    <w:lvl w:ilvl="6" w:tplc="08160001" w:tentative="1">
      <w:start w:val="1"/>
      <w:numFmt w:val="bullet"/>
      <w:lvlText w:val=""/>
      <w:lvlJc w:val="left"/>
      <w:pPr>
        <w:ind w:left="5324" w:hanging="360"/>
      </w:pPr>
      <w:rPr>
        <w:rFonts w:ascii="Symbol" w:hAnsi="Symbol" w:hint="default"/>
      </w:rPr>
    </w:lvl>
    <w:lvl w:ilvl="7" w:tplc="08160003" w:tentative="1">
      <w:start w:val="1"/>
      <w:numFmt w:val="bullet"/>
      <w:lvlText w:val="o"/>
      <w:lvlJc w:val="left"/>
      <w:pPr>
        <w:ind w:left="6044" w:hanging="360"/>
      </w:pPr>
      <w:rPr>
        <w:rFonts w:ascii="Courier New" w:hAnsi="Courier New" w:cs="Courier New" w:hint="default"/>
      </w:rPr>
    </w:lvl>
    <w:lvl w:ilvl="8" w:tplc="08160005" w:tentative="1">
      <w:start w:val="1"/>
      <w:numFmt w:val="bullet"/>
      <w:lvlText w:val=""/>
      <w:lvlJc w:val="left"/>
      <w:pPr>
        <w:ind w:left="6764" w:hanging="360"/>
      </w:pPr>
      <w:rPr>
        <w:rFonts w:ascii="Wingdings" w:hAnsi="Wingdings" w:hint="default"/>
      </w:rPr>
    </w:lvl>
  </w:abstractNum>
  <w:abstractNum w:abstractNumId="15" w15:restartNumberingAfterBreak="0">
    <w:nsid w:val="360E6537"/>
    <w:multiLevelType w:val="multilevel"/>
    <w:tmpl w:val="90988120"/>
    <w:styleLink w:val="WWNum8"/>
    <w:lvl w:ilvl="0">
      <w:start w:val="1"/>
      <w:numFmt w:val="decimal"/>
      <w:lvlText w:val="%1."/>
      <w:lvlJc w:val="left"/>
    </w:lvl>
    <w:lvl w:ilvl="1">
      <w:start w:val="1"/>
      <w:numFmt w:val="decimal"/>
      <w:lvlText w:val="%2."/>
      <w:lvlJc w:val="left"/>
    </w:lvl>
    <w:lvl w:ilvl="2">
      <w:start w:val="1"/>
      <w:numFmt w:val="decimal"/>
      <w:lvlText w:val="%3."/>
      <w:lvlJc w:val="left"/>
    </w:lvl>
    <w:lvl w:ilvl="3">
      <w:start w:val="1"/>
      <w:numFmt w:val="decimal"/>
      <w:lvlText w:val="%4."/>
      <w:lvlJc w:val="left"/>
    </w:lvl>
    <w:lvl w:ilvl="4">
      <w:start w:val="1"/>
      <w:numFmt w:val="decimal"/>
      <w:lvlText w:val="%5."/>
      <w:lvlJc w:val="left"/>
    </w:lvl>
    <w:lvl w:ilvl="5">
      <w:start w:val="1"/>
      <w:numFmt w:val="decimal"/>
      <w:lvlText w:val="%6."/>
      <w:lvlJc w:val="left"/>
    </w:lvl>
    <w:lvl w:ilvl="6">
      <w:start w:val="1"/>
      <w:numFmt w:val="decimal"/>
      <w:lvlText w:val="%7."/>
      <w:lvlJc w:val="left"/>
    </w:lvl>
    <w:lvl w:ilvl="7">
      <w:start w:val="1"/>
      <w:numFmt w:val="decimal"/>
      <w:lvlText w:val="%8."/>
      <w:lvlJc w:val="left"/>
    </w:lvl>
    <w:lvl w:ilvl="8">
      <w:start w:val="1"/>
      <w:numFmt w:val="decimal"/>
      <w:lvlText w:val="%9."/>
      <w:lvlJc w:val="left"/>
    </w:lvl>
  </w:abstractNum>
  <w:abstractNum w:abstractNumId="16" w15:restartNumberingAfterBreak="0">
    <w:nsid w:val="42FD3300"/>
    <w:multiLevelType w:val="hybridMultilevel"/>
    <w:tmpl w:val="D16A515C"/>
    <w:lvl w:ilvl="0" w:tplc="08160017">
      <w:start w:val="1"/>
      <w:numFmt w:val="lowerLetter"/>
      <w:lvlText w:val="%1)"/>
      <w:lvlJc w:val="left"/>
      <w:pPr>
        <w:tabs>
          <w:tab w:val="num" w:pos="720"/>
        </w:tabs>
        <w:ind w:left="720" w:hanging="360"/>
      </w:pPr>
    </w:lvl>
    <w:lvl w:ilvl="1" w:tplc="0816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816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816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816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816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816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816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816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7" w15:restartNumberingAfterBreak="0">
    <w:nsid w:val="49DD67C7"/>
    <w:multiLevelType w:val="hybridMultilevel"/>
    <w:tmpl w:val="79901D92"/>
    <w:lvl w:ilvl="0" w:tplc="C51A097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b/>
      </w:rPr>
    </w:lvl>
    <w:lvl w:ilvl="1" w:tplc="96F823BA">
      <w:start w:val="1"/>
      <w:numFmt w:val="lowerLetter"/>
      <w:lvlText w:val="%2)"/>
      <w:lvlJc w:val="left"/>
      <w:pPr>
        <w:tabs>
          <w:tab w:val="num" w:pos="1440"/>
        </w:tabs>
        <w:ind w:left="1440" w:hanging="360"/>
      </w:pPr>
    </w:lvl>
    <w:lvl w:ilvl="2" w:tplc="0816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816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816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816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816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816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816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8" w15:restartNumberingAfterBreak="0">
    <w:nsid w:val="4F1D625F"/>
    <w:multiLevelType w:val="hybridMultilevel"/>
    <w:tmpl w:val="56546824"/>
    <w:lvl w:ilvl="0" w:tplc="08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16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16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16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16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16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16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16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16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594C77AB"/>
    <w:multiLevelType w:val="hybridMultilevel"/>
    <w:tmpl w:val="6890C98A"/>
    <w:lvl w:ilvl="0" w:tplc="08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5B005BB2"/>
    <w:multiLevelType w:val="multilevel"/>
    <w:tmpl w:val="F3FA5200"/>
    <w:styleLink w:val="WWNum13"/>
    <w:lvl w:ilvl="0">
      <w:numFmt w:val="bullet"/>
      <w:lvlText w:val=""/>
      <w:lvlJc w:val="left"/>
    </w:lvl>
    <w:lvl w:ilvl="1">
      <w:numFmt w:val="bullet"/>
      <w:lvlText w:val="o"/>
      <w:lvlJc w:val="left"/>
      <w:rPr>
        <w:rFonts w:cs="Courier New"/>
      </w:rPr>
    </w:lvl>
    <w:lvl w:ilvl="2">
      <w:numFmt w:val="bullet"/>
      <w:lvlText w:val=""/>
      <w:lvlJc w:val="left"/>
    </w:lvl>
    <w:lvl w:ilvl="3">
      <w:numFmt w:val="bullet"/>
      <w:lvlText w:val=""/>
      <w:lvlJc w:val="left"/>
    </w:lvl>
    <w:lvl w:ilvl="4">
      <w:numFmt w:val="bullet"/>
      <w:lvlText w:val="o"/>
      <w:lvlJc w:val="left"/>
      <w:rPr>
        <w:rFonts w:cs="Courier New"/>
      </w:rPr>
    </w:lvl>
    <w:lvl w:ilvl="5">
      <w:numFmt w:val="bullet"/>
      <w:lvlText w:val=""/>
      <w:lvlJc w:val="left"/>
    </w:lvl>
    <w:lvl w:ilvl="6">
      <w:numFmt w:val="bullet"/>
      <w:lvlText w:val=""/>
      <w:lvlJc w:val="left"/>
    </w:lvl>
    <w:lvl w:ilvl="7">
      <w:numFmt w:val="bullet"/>
      <w:lvlText w:val="o"/>
      <w:lvlJc w:val="left"/>
      <w:rPr>
        <w:rFonts w:cs="Courier New"/>
      </w:rPr>
    </w:lvl>
    <w:lvl w:ilvl="8">
      <w:numFmt w:val="bullet"/>
      <w:lvlText w:val=""/>
      <w:lvlJc w:val="left"/>
    </w:lvl>
  </w:abstractNum>
  <w:abstractNum w:abstractNumId="21" w15:restartNumberingAfterBreak="0">
    <w:nsid w:val="5B632900"/>
    <w:multiLevelType w:val="hybridMultilevel"/>
    <w:tmpl w:val="E4041EEA"/>
    <w:lvl w:ilvl="0" w:tplc="0816000F">
      <w:start w:val="1"/>
      <w:numFmt w:val="decimal"/>
      <w:lvlText w:val="%1."/>
      <w:lvlJc w:val="left"/>
      <w:pPr>
        <w:ind w:left="720" w:hanging="360"/>
      </w:pPr>
    </w:lvl>
    <w:lvl w:ilvl="1" w:tplc="08160019">
      <w:start w:val="1"/>
      <w:numFmt w:val="lowerLetter"/>
      <w:lvlText w:val="%2."/>
      <w:lvlJc w:val="left"/>
      <w:pPr>
        <w:ind w:left="1440" w:hanging="360"/>
      </w:pPr>
    </w:lvl>
    <w:lvl w:ilvl="2" w:tplc="0816001B">
      <w:start w:val="1"/>
      <w:numFmt w:val="lowerRoman"/>
      <w:lvlText w:val="%3."/>
      <w:lvlJc w:val="right"/>
      <w:pPr>
        <w:ind w:left="2160" w:hanging="180"/>
      </w:pPr>
    </w:lvl>
    <w:lvl w:ilvl="3" w:tplc="0816000F">
      <w:start w:val="1"/>
      <w:numFmt w:val="decimal"/>
      <w:lvlText w:val="%4."/>
      <w:lvlJc w:val="left"/>
      <w:pPr>
        <w:ind w:left="2880" w:hanging="360"/>
      </w:pPr>
    </w:lvl>
    <w:lvl w:ilvl="4" w:tplc="08160019">
      <w:start w:val="1"/>
      <w:numFmt w:val="lowerLetter"/>
      <w:lvlText w:val="%5."/>
      <w:lvlJc w:val="left"/>
      <w:pPr>
        <w:ind w:left="3600" w:hanging="360"/>
      </w:pPr>
    </w:lvl>
    <w:lvl w:ilvl="5" w:tplc="0816001B">
      <w:start w:val="1"/>
      <w:numFmt w:val="lowerRoman"/>
      <w:lvlText w:val="%6."/>
      <w:lvlJc w:val="right"/>
      <w:pPr>
        <w:ind w:left="4320" w:hanging="180"/>
      </w:pPr>
    </w:lvl>
    <w:lvl w:ilvl="6" w:tplc="0816000F">
      <w:start w:val="1"/>
      <w:numFmt w:val="decimal"/>
      <w:lvlText w:val="%7."/>
      <w:lvlJc w:val="left"/>
      <w:pPr>
        <w:ind w:left="5040" w:hanging="360"/>
      </w:pPr>
    </w:lvl>
    <w:lvl w:ilvl="7" w:tplc="08160019">
      <w:start w:val="1"/>
      <w:numFmt w:val="lowerLetter"/>
      <w:lvlText w:val="%8."/>
      <w:lvlJc w:val="left"/>
      <w:pPr>
        <w:ind w:left="5760" w:hanging="360"/>
      </w:pPr>
    </w:lvl>
    <w:lvl w:ilvl="8" w:tplc="0816001B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5CCF382B"/>
    <w:multiLevelType w:val="hybridMultilevel"/>
    <w:tmpl w:val="14A8DABE"/>
    <w:lvl w:ilvl="0" w:tplc="08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62D01A33"/>
    <w:multiLevelType w:val="hybridMultilevel"/>
    <w:tmpl w:val="745C64F2"/>
    <w:lvl w:ilvl="0" w:tplc="08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16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16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16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16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16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16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16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16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 w15:restartNumberingAfterBreak="0">
    <w:nsid w:val="636C6580"/>
    <w:multiLevelType w:val="multilevel"/>
    <w:tmpl w:val="422ABFC0"/>
    <w:styleLink w:val="WWNum15"/>
    <w:lvl w:ilvl="0">
      <w:start w:val="1"/>
      <w:numFmt w:val="decimal"/>
      <w:lvlText w:val="%1."/>
      <w:lvlJc w:val="left"/>
    </w:lvl>
    <w:lvl w:ilvl="1">
      <w:start w:val="1"/>
      <w:numFmt w:val="lowerLetter"/>
      <w:lvlText w:val="%2."/>
      <w:lvlJc w:val="left"/>
    </w:lvl>
    <w:lvl w:ilvl="2">
      <w:start w:val="1"/>
      <w:numFmt w:val="lowerRoman"/>
      <w:lvlText w:val="%3."/>
      <w:lvlJc w:val="right"/>
    </w:lvl>
    <w:lvl w:ilvl="3">
      <w:start w:val="1"/>
      <w:numFmt w:val="decimal"/>
      <w:lvlText w:val="%4."/>
      <w:lvlJc w:val="left"/>
    </w:lvl>
    <w:lvl w:ilvl="4">
      <w:start w:val="1"/>
      <w:numFmt w:val="lowerLetter"/>
      <w:lvlText w:val="%5."/>
      <w:lvlJc w:val="left"/>
    </w:lvl>
    <w:lvl w:ilvl="5">
      <w:start w:val="1"/>
      <w:numFmt w:val="lowerRoman"/>
      <w:lvlText w:val="%6."/>
      <w:lvlJc w:val="right"/>
    </w:lvl>
    <w:lvl w:ilvl="6">
      <w:start w:val="1"/>
      <w:numFmt w:val="decimal"/>
      <w:lvlText w:val="%7."/>
      <w:lvlJc w:val="left"/>
    </w:lvl>
    <w:lvl w:ilvl="7">
      <w:start w:val="1"/>
      <w:numFmt w:val="lowerLetter"/>
      <w:lvlText w:val="%8."/>
      <w:lvlJc w:val="left"/>
    </w:lvl>
    <w:lvl w:ilvl="8">
      <w:start w:val="1"/>
      <w:numFmt w:val="lowerRoman"/>
      <w:lvlText w:val="%9."/>
      <w:lvlJc w:val="right"/>
    </w:lvl>
  </w:abstractNum>
  <w:abstractNum w:abstractNumId="25" w15:restartNumberingAfterBreak="0">
    <w:nsid w:val="6B75299F"/>
    <w:multiLevelType w:val="hybridMultilevel"/>
    <w:tmpl w:val="E4041EEA"/>
    <w:lvl w:ilvl="0" w:tplc="0816000F">
      <w:start w:val="1"/>
      <w:numFmt w:val="decimal"/>
      <w:lvlText w:val="%1."/>
      <w:lvlJc w:val="left"/>
      <w:pPr>
        <w:ind w:left="720" w:hanging="360"/>
      </w:pPr>
    </w:lvl>
    <w:lvl w:ilvl="1" w:tplc="08160019">
      <w:start w:val="1"/>
      <w:numFmt w:val="lowerLetter"/>
      <w:lvlText w:val="%2."/>
      <w:lvlJc w:val="left"/>
      <w:pPr>
        <w:ind w:left="1440" w:hanging="360"/>
      </w:pPr>
    </w:lvl>
    <w:lvl w:ilvl="2" w:tplc="0816001B">
      <w:start w:val="1"/>
      <w:numFmt w:val="lowerRoman"/>
      <w:lvlText w:val="%3."/>
      <w:lvlJc w:val="right"/>
      <w:pPr>
        <w:ind w:left="2160" w:hanging="180"/>
      </w:pPr>
    </w:lvl>
    <w:lvl w:ilvl="3" w:tplc="0816000F">
      <w:start w:val="1"/>
      <w:numFmt w:val="decimal"/>
      <w:lvlText w:val="%4."/>
      <w:lvlJc w:val="left"/>
      <w:pPr>
        <w:ind w:left="2880" w:hanging="360"/>
      </w:pPr>
    </w:lvl>
    <w:lvl w:ilvl="4" w:tplc="08160019">
      <w:start w:val="1"/>
      <w:numFmt w:val="lowerLetter"/>
      <w:lvlText w:val="%5."/>
      <w:lvlJc w:val="left"/>
      <w:pPr>
        <w:ind w:left="3600" w:hanging="360"/>
      </w:pPr>
    </w:lvl>
    <w:lvl w:ilvl="5" w:tplc="0816001B">
      <w:start w:val="1"/>
      <w:numFmt w:val="lowerRoman"/>
      <w:lvlText w:val="%6."/>
      <w:lvlJc w:val="right"/>
      <w:pPr>
        <w:ind w:left="4320" w:hanging="180"/>
      </w:pPr>
    </w:lvl>
    <w:lvl w:ilvl="6" w:tplc="0816000F">
      <w:start w:val="1"/>
      <w:numFmt w:val="decimal"/>
      <w:lvlText w:val="%7."/>
      <w:lvlJc w:val="left"/>
      <w:pPr>
        <w:ind w:left="5040" w:hanging="360"/>
      </w:pPr>
    </w:lvl>
    <w:lvl w:ilvl="7" w:tplc="08160019">
      <w:start w:val="1"/>
      <w:numFmt w:val="lowerLetter"/>
      <w:lvlText w:val="%8."/>
      <w:lvlJc w:val="left"/>
      <w:pPr>
        <w:ind w:left="5760" w:hanging="360"/>
      </w:pPr>
    </w:lvl>
    <w:lvl w:ilvl="8" w:tplc="0816001B">
      <w:start w:val="1"/>
      <w:numFmt w:val="lowerRoman"/>
      <w:lvlText w:val="%9."/>
      <w:lvlJc w:val="right"/>
      <w:pPr>
        <w:ind w:left="6480" w:hanging="180"/>
      </w:pPr>
    </w:lvl>
  </w:abstractNum>
  <w:abstractNum w:abstractNumId="26" w15:restartNumberingAfterBreak="0">
    <w:nsid w:val="6EB27B0B"/>
    <w:multiLevelType w:val="multilevel"/>
    <w:tmpl w:val="528E8DA2"/>
    <w:styleLink w:val="WWNum1"/>
    <w:lvl w:ilvl="0">
      <w:start w:val="1"/>
      <w:numFmt w:val="lowerLetter"/>
      <w:lvlText w:val="%1)"/>
      <w:lvlJc w:val="left"/>
    </w:lvl>
    <w:lvl w:ilvl="1">
      <w:start w:val="1"/>
      <w:numFmt w:val="lowerLetter"/>
      <w:lvlText w:val="%2."/>
      <w:lvlJc w:val="left"/>
    </w:lvl>
    <w:lvl w:ilvl="2">
      <w:start w:val="1"/>
      <w:numFmt w:val="lowerRoman"/>
      <w:lvlText w:val="%3."/>
      <w:lvlJc w:val="right"/>
    </w:lvl>
    <w:lvl w:ilvl="3">
      <w:start w:val="1"/>
      <w:numFmt w:val="decimal"/>
      <w:lvlText w:val="%4."/>
      <w:lvlJc w:val="left"/>
    </w:lvl>
    <w:lvl w:ilvl="4">
      <w:start w:val="1"/>
      <w:numFmt w:val="lowerLetter"/>
      <w:lvlText w:val="%5."/>
      <w:lvlJc w:val="left"/>
    </w:lvl>
    <w:lvl w:ilvl="5">
      <w:start w:val="1"/>
      <w:numFmt w:val="lowerRoman"/>
      <w:lvlText w:val="%6."/>
      <w:lvlJc w:val="right"/>
    </w:lvl>
    <w:lvl w:ilvl="6">
      <w:start w:val="1"/>
      <w:numFmt w:val="decimal"/>
      <w:lvlText w:val="%7."/>
      <w:lvlJc w:val="left"/>
    </w:lvl>
    <w:lvl w:ilvl="7">
      <w:start w:val="1"/>
      <w:numFmt w:val="lowerLetter"/>
      <w:lvlText w:val="%8."/>
      <w:lvlJc w:val="left"/>
    </w:lvl>
    <w:lvl w:ilvl="8">
      <w:start w:val="1"/>
      <w:numFmt w:val="lowerRoman"/>
      <w:lvlText w:val="%9."/>
      <w:lvlJc w:val="right"/>
    </w:lvl>
  </w:abstractNum>
  <w:abstractNum w:abstractNumId="27" w15:restartNumberingAfterBreak="0">
    <w:nsid w:val="6EBE5063"/>
    <w:multiLevelType w:val="hybridMultilevel"/>
    <w:tmpl w:val="55AACF76"/>
    <w:lvl w:ilvl="0" w:tplc="0816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816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816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816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816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816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816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816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816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8" w15:restartNumberingAfterBreak="0">
    <w:nsid w:val="729D54B6"/>
    <w:multiLevelType w:val="multilevel"/>
    <w:tmpl w:val="0F966E70"/>
    <w:styleLink w:val="WWNum10"/>
    <w:lvl w:ilvl="0">
      <w:numFmt w:val="bullet"/>
      <w:lvlText w:val=""/>
      <w:lvlJc w:val="left"/>
    </w:lvl>
    <w:lvl w:ilvl="1">
      <w:numFmt w:val="bullet"/>
      <w:lvlText w:val="o"/>
      <w:lvlJc w:val="left"/>
      <w:rPr>
        <w:rFonts w:cs="Courier New"/>
      </w:rPr>
    </w:lvl>
    <w:lvl w:ilvl="2">
      <w:numFmt w:val="bullet"/>
      <w:lvlText w:val=""/>
      <w:lvlJc w:val="left"/>
    </w:lvl>
    <w:lvl w:ilvl="3">
      <w:numFmt w:val="bullet"/>
      <w:lvlText w:val=""/>
      <w:lvlJc w:val="left"/>
    </w:lvl>
    <w:lvl w:ilvl="4">
      <w:numFmt w:val="bullet"/>
      <w:lvlText w:val="o"/>
      <w:lvlJc w:val="left"/>
      <w:rPr>
        <w:rFonts w:cs="Courier New"/>
      </w:rPr>
    </w:lvl>
    <w:lvl w:ilvl="5">
      <w:numFmt w:val="bullet"/>
      <w:lvlText w:val=""/>
      <w:lvlJc w:val="left"/>
    </w:lvl>
    <w:lvl w:ilvl="6">
      <w:numFmt w:val="bullet"/>
      <w:lvlText w:val=""/>
      <w:lvlJc w:val="left"/>
    </w:lvl>
    <w:lvl w:ilvl="7">
      <w:numFmt w:val="bullet"/>
      <w:lvlText w:val="o"/>
      <w:lvlJc w:val="left"/>
      <w:rPr>
        <w:rFonts w:cs="Courier New"/>
      </w:rPr>
    </w:lvl>
    <w:lvl w:ilvl="8">
      <w:numFmt w:val="bullet"/>
      <w:lvlText w:val=""/>
      <w:lvlJc w:val="left"/>
    </w:lvl>
  </w:abstractNum>
  <w:abstractNum w:abstractNumId="29" w15:restartNumberingAfterBreak="0">
    <w:nsid w:val="7330547C"/>
    <w:multiLevelType w:val="multilevel"/>
    <w:tmpl w:val="DD7EA506"/>
    <w:styleLink w:val="WWNum7"/>
    <w:lvl w:ilvl="0">
      <w:start w:val="1"/>
      <w:numFmt w:val="decimal"/>
      <w:lvlText w:val="%1."/>
      <w:lvlJc w:val="left"/>
    </w:lvl>
    <w:lvl w:ilvl="1">
      <w:start w:val="1"/>
      <w:numFmt w:val="decimal"/>
      <w:lvlText w:val="%2."/>
      <w:lvlJc w:val="left"/>
    </w:lvl>
    <w:lvl w:ilvl="2">
      <w:start w:val="1"/>
      <w:numFmt w:val="decimal"/>
      <w:lvlText w:val="%3."/>
      <w:lvlJc w:val="left"/>
    </w:lvl>
    <w:lvl w:ilvl="3">
      <w:start w:val="1"/>
      <w:numFmt w:val="decimal"/>
      <w:lvlText w:val="%4."/>
      <w:lvlJc w:val="left"/>
    </w:lvl>
    <w:lvl w:ilvl="4">
      <w:start w:val="1"/>
      <w:numFmt w:val="decimal"/>
      <w:lvlText w:val="%5."/>
      <w:lvlJc w:val="left"/>
    </w:lvl>
    <w:lvl w:ilvl="5">
      <w:start w:val="1"/>
      <w:numFmt w:val="decimal"/>
      <w:lvlText w:val="%6."/>
      <w:lvlJc w:val="left"/>
    </w:lvl>
    <w:lvl w:ilvl="6">
      <w:start w:val="1"/>
      <w:numFmt w:val="decimal"/>
      <w:lvlText w:val="%7."/>
      <w:lvlJc w:val="left"/>
    </w:lvl>
    <w:lvl w:ilvl="7">
      <w:start w:val="1"/>
      <w:numFmt w:val="decimal"/>
      <w:lvlText w:val="%8."/>
      <w:lvlJc w:val="left"/>
    </w:lvl>
    <w:lvl w:ilvl="8">
      <w:start w:val="1"/>
      <w:numFmt w:val="decimal"/>
      <w:lvlText w:val="%9."/>
      <w:lvlJc w:val="left"/>
    </w:lvl>
  </w:abstractNum>
  <w:abstractNum w:abstractNumId="30" w15:restartNumberingAfterBreak="0">
    <w:nsid w:val="74A655CA"/>
    <w:multiLevelType w:val="multilevel"/>
    <w:tmpl w:val="B8646D5C"/>
    <w:styleLink w:val="WWNum4"/>
    <w:lvl w:ilvl="0">
      <w:start w:val="1"/>
      <w:numFmt w:val="decimal"/>
      <w:lvlText w:val="%1."/>
      <w:lvlJc w:val="left"/>
    </w:lvl>
    <w:lvl w:ilvl="1">
      <w:start w:val="1"/>
      <w:numFmt w:val="decimal"/>
      <w:lvlText w:val="%2."/>
      <w:lvlJc w:val="left"/>
    </w:lvl>
    <w:lvl w:ilvl="2">
      <w:start w:val="1"/>
      <w:numFmt w:val="decimal"/>
      <w:lvlText w:val="%3."/>
      <w:lvlJc w:val="left"/>
    </w:lvl>
    <w:lvl w:ilvl="3">
      <w:start w:val="1"/>
      <w:numFmt w:val="decimal"/>
      <w:lvlText w:val="%4."/>
      <w:lvlJc w:val="left"/>
    </w:lvl>
    <w:lvl w:ilvl="4">
      <w:start w:val="1"/>
      <w:numFmt w:val="decimal"/>
      <w:lvlText w:val="%5."/>
      <w:lvlJc w:val="left"/>
    </w:lvl>
    <w:lvl w:ilvl="5">
      <w:start w:val="1"/>
      <w:numFmt w:val="decimal"/>
      <w:lvlText w:val="%6."/>
      <w:lvlJc w:val="left"/>
    </w:lvl>
    <w:lvl w:ilvl="6">
      <w:start w:val="1"/>
      <w:numFmt w:val="decimal"/>
      <w:lvlText w:val="%7."/>
      <w:lvlJc w:val="left"/>
    </w:lvl>
    <w:lvl w:ilvl="7">
      <w:start w:val="1"/>
      <w:numFmt w:val="decimal"/>
      <w:lvlText w:val="%8."/>
      <w:lvlJc w:val="left"/>
    </w:lvl>
    <w:lvl w:ilvl="8">
      <w:start w:val="1"/>
      <w:numFmt w:val="decimal"/>
      <w:lvlText w:val="%9."/>
      <w:lvlJc w:val="left"/>
    </w:lvl>
  </w:abstractNum>
  <w:abstractNum w:abstractNumId="31" w15:restartNumberingAfterBreak="0">
    <w:nsid w:val="763359E3"/>
    <w:multiLevelType w:val="multilevel"/>
    <w:tmpl w:val="2B4C53FA"/>
    <w:styleLink w:val="WWNum5"/>
    <w:lvl w:ilvl="0">
      <w:start w:val="1"/>
      <w:numFmt w:val="decimal"/>
      <w:lvlText w:val="%1."/>
      <w:lvlJc w:val="left"/>
    </w:lvl>
    <w:lvl w:ilvl="1">
      <w:start w:val="1"/>
      <w:numFmt w:val="decimal"/>
      <w:lvlText w:val="%2."/>
      <w:lvlJc w:val="left"/>
    </w:lvl>
    <w:lvl w:ilvl="2">
      <w:start w:val="1"/>
      <w:numFmt w:val="decimal"/>
      <w:lvlText w:val="%3."/>
      <w:lvlJc w:val="left"/>
    </w:lvl>
    <w:lvl w:ilvl="3">
      <w:start w:val="1"/>
      <w:numFmt w:val="decimal"/>
      <w:lvlText w:val="%4."/>
      <w:lvlJc w:val="left"/>
    </w:lvl>
    <w:lvl w:ilvl="4">
      <w:start w:val="1"/>
      <w:numFmt w:val="decimal"/>
      <w:lvlText w:val="%5."/>
      <w:lvlJc w:val="left"/>
    </w:lvl>
    <w:lvl w:ilvl="5">
      <w:start w:val="1"/>
      <w:numFmt w:val="decimal"/>
      <w:lvlText w:val="%6."/>
      <w:lvlJc w:val="left"/>
    </w:lvl>
    <w:lvl w:ilvl="6">
      <w:start w:val="1"/>
      <w:numFmt w:val="decimal"/>
      <w:lvlText w:val="%7."/>
      <w:lvlJc w:val="left"/>
    </w:lvl>
    <w:lvl w:ilvl="7">
      <w:start w:val="1"/>
      <w:numFmt w:val="decimal"/>
      <w:lvlText w:val="%8."/>
      <w:lvlJc w:val="left"/>
    </w:lvl>
    <w:lvl w:ilvl="8">
      <w:start w:val="1"/>
      <w:numFmt w:val="decimal"/>
      <w:lvlText w:val="%9."/>
      <w:lvlJc w:val="left"/>
    </w:lvl>
  </w:abstractNum>
  <w:abstractNum w:abstractNumId="32" w15:restartNumberingAfterBreak="0">
    <w:nsid w:val="7A090F63"/>
    <w:multiLevelType w:val="hybridMultilevel"/>
    <w:tmpl w:val="05D620E8"/>
    <w:lvl w:ilvl="0" w:tplc="08160001">
      <w:start w:val="1"/>
      <w:numFmt w:val="bullet"/>
      <w:lvlText w:val=""/>
      <w:lvlJc w:val="left"/>
      <w:pPr>
        <w:ind w:left="1637" w:hanging="360"/>
      </w:pPr>
      <w:rPr>
        <w:rFonts w:ascii="Symbol" w:hAnsi="Symbol" w:hint="default"/>
      </w:rPr>
    </w:lvl>
    <w:lvl w:ilvl="1" w:tplc="08160003">
      <w:start w:val="1"/>
      <w:numFmt w:val="bullet"/>
      <w:lvlText w:val="o"/>
      <w:lvlJc w:val="left"/>
      <w:pPr>
        <w:ind w:left="2357" w:hanging="360"/>
      </w:pPr>
      <w:rPr>
        <w:rFonts w:ascii="Courier New" w:hAnsi="Courier New" w:cs="Courier New" w:hint="default"/>
      </w:rPr>
    </w:lvl>
    <w:lvl w:ilvl="2" w:tplc="08160005">
      <w:start w:val="1"/>
      <w:numFmt w:val="bullet"/>
      <w:lvlText w:val=""/>
      <w:lvlJc w:val="left"/>
      <w:pPr>
        <w:ind w:left="3077" w:hanging="360"/>
      </w:pPr>
      <w:rPr>
        <w:rFonts w:ascii="Wingdings" w:hAnsi="Wingdings" w:hint="default"/>
      </w:rPr>
    </w:lvl>
    <w:lvl w:ilvl="3" w:tplc="08160001">
      <w:start w:val="1"/>
      <w:numFmt w:val="bullet"/>
      <w:lvlText w:val=""/>
      <w:lvlJc w:val="left"/>
      <w:pPr>
        <w:ind w:left="3797" w:hanging="360"/>
      </w:pPr>
      <w:rPr>
        <w:rFonts w:ascii="Symbol" w:hAnsi="Symbol" w:hint="default"/>
      </w:rPr>
    </w:lvl>
    <w:lvl w:ilvl="4" w:tplc="08160003">
      <w:start w:val="1"/>
      <w:numFmt w:val="bullet"/>
      <w:lvlText w:val="o"/>
      <w:lvlJc w:val="left"/>
      <w:pPr>
        <w:ind w:left="4517" w:hanging="360"/>
      </w:pPr>
      <w:rPr>
        <w:rFonts w:ascii="Courier New" w:hAnsi="Courier New" w:cs="Courier New" w:hint="default"/>
      </w:rPr>
    </w:lvl>
    <w:lvl w:ilvl="5" w:tplc="08160005">
      <w:start w:val="1"/>
      <w:numFmt w:val="bullet"/>
      <w:lvlText w:val=""/>
      <w:lvlJc w:val="left"/>
      <w:pPr>
        <w:ind w:left="5237" w:hanging="360"/>
      </w:pPr>
      <w:rPr>
        <w:rFonts w:ascii="Wingdings" w:hAnsi="Wingdings" w:hint="default"/>
      </w:rPr>
    </w:lvl>
    <w:lvl w:ilvl="6" w:tplc="08160001">
      <w:start w:val="1"/>
      <w:numFmt w:val="bullet"/>
      <w:lvlText w:val=""/>
      <w:lvlJc w:val="left"/>
      <w:pPr>
        <w:ind w:left="5957" w:hanging="360"/>
      </w:pPr>
      <w:rPr>
        <w:rFonts w:ascii="Symbol" w:hAnsi="Symbol" w:hint="default"/>
      </w:rPr>
    </w:lvl>
    <w:lvl w:ilvl="7" w:tplc="08160003">
      <w:start w:val="1"/>
      <w:numFmt w:val="bullet"/>
      <w:lvlText w:val="o"/>
      <w:lvlJc w:val="left"/>
      <w:pPr>
        <w:ind w:left="6677" w:hanging="360"/>
      </w:pPr>
      <w:rPr>
        <w:rFonts w:ascii="Courier New" w:hAnsi="Courier New" w:cs="Courier New" w:hint="default"/>
      </w:rPr>
    </w:lvl>
    <w:lvl w:ilvl="8" w:tplc="08160005">
      <w:start w:val="1"/>
      <w:numFmt w:val="bullet"/>
      <w:lvlText w:val=""/>
      <w:lvlJc w:val="left"/>
      <w:pPr>
        <w:ind w:left="7397" w:hanging="360"/>
      </w:pPr>
      <w:rPr>
        <w:rFonts w:ascii="Wingdings" w:hAnsi="Wingdings" w:hint="default"/>
      </w:rPr>
    </w:lvl>
  </w:abstractNum>
  <w:abstractNum w:abstractNumId="33" w15:restartNumberingAfterBreak="0">
    <w:nsid w:val="7B4F5DB5"/>
    <w:multiLevelType w:val="multilevel"/>
    <w:tmpl w:val="51163FE6"/>
    <w:lvl w:ilvl="0">
      <w:start w:val="1"/>
      <w:numFmt w:val="lowerLetter"/>
      <w:lvlText w:val="%1)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8"/>
  </w:num>
  <w:num w:numId="2">
    <w:abstractNumId w:val="26"/>
  </w:num>
  <w:num w:numId="3">
    <w:abstractNumId w:val="0"/>
  </w:num>
  <w:num w:numId="4">
    <w:abstractNumId w:val="6"/>
  </w:num>
  <w:num w:numId="5">
    <w:abstractNumId w:val="30"/>
  </w:num>
  <w:num w:numId="6">
    <w:abstractNumId w:val="31"/>
  </w:num>
  <w:num w:numId="7">
    <w:abstractNumId w:val="7"/>
  </w:num>
  <w:num w:numId="8">
    <w:abstractNumId w:val="29"/>
  </w:num>
  <w:num w:numId="9">
    <w:abstractNumId w:val="15"/>
  </w:num>
  <w:num w:numId="10">
    <w:abstractNumId w:val="2"/>
  </w:num>
  <w:num w:numId="11">
    <w:abstractNumId w:val="28"/>
  </w:num>
  <w:num w:numId="12">
    <w:abstractNumId w:val="12"/>
  </w:num>
  <w:num w:numId="13">
    <w:abstractNumId w:val="11"/>
  </w:num>
  <w:num w:numId="14">
    <w:abstractNumId w:val="20"/>
  </w:num>
  <w:num w:numId="15">
    <w:abstractNumId w:val="10"/>
  </w:num>
  <w:num w:numId="16">
    <w:abstractNumId w:val="24"/>
  </w:num>
  <w:num w:numId="17">
    <w:abstractNumId w:val="22"/>
  </w:num>
  <w:num w:numId="18">
    <w:abstractNumId w:val="5"/>
  </w:num>
  <w:num w:numId="19">
    <w:abstractNumId w:val="19"/>
  </w:num>
  <w:num w:numId="20">
    <w:abstractNumId w:val="14"/>
  </w:num>
  <w:num w:numId="21">
    <w:abstractNumId w:val="4"/>
  </w:num>
  <w:num w:numId="22">
    <w:abstractNumId w:val="1"/>
  </w:num>
  <w:num w:numId="23">
    <w:abstractNumId w:val="32"/>
  </w:num>
  <w:num w:numId="24">
    <w:abstractNumId w:val="3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5">
    <w:abstractNumId w:val="1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6">
    <w:abstractNumId w:val="23"/>
  </w:num>
  <w:num w:numId="27">
    <w:abstractNumId w:val="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8">
    <w:abstractNumId w:val="18"/>
  </w:num>
  <w:num w:numId="29">
    <w:abstractNumId w:val="27"/>
  </w:num>
  <w:num w:numId="30">
    <w:abstractNumId w:val="1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1">
    <w:abstractNumId w:val="1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2">
    <w:abstractNumId w:val="16"/>
  </w:num>
  <w:num w:numId="33">
    <w:abstractNumId w:val="9"/>
  </w:num>
  <w:num w:numId="34">
    <w:abstractNumId w:val="3"/>
  </w:num>
  <w:num w:numId="35">
    <w:abstractNumId w:val="21"/>
  </w:num>
  <w:num w:numId="36">
    <w:abstractNumId w:val="2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autoHyphenation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336BB"/>
    <w:rsid w:val="000001D0"/>
    <w:rsid w:val="00002DDB"/>
    <w:rsid w:val="00010CEF"/>
    <w:rsid w:val="000214A9"/>
    <w:rsid w:val="0005704B"/>
    <w:rsid w:val="000B0B6A"/>
    <w:rsid w:val="000D64C0"/>
    <w:rsid w:val="000F7B0E"/>
    <w:rsid w:val="00107688"/>
    <w:rsid w:val="00113D80"/>
    <w:rsid w:val="001172AE"/>
    <w:rsid w:val="00175462"/>
    <w:rsid w:val="0019603A"/>
    <w:rsid w:val="001A0230"/>
    <w:rsid w:val="001D605A"/>
    <w:rsid w:val="00242B6B"/>
    <w:rsid w:val="002444F5"/>
    <w:rsid w:val="00287D3E"/>
    <w:rsid w:val="00287F29"/>
    <w:rsid w:val="00294A12"/>
    <w:rsid w:val="002E000A"/>
    <w:rsid w:val="0030126B"/>
    <w:rsid w:val="00303C96"/>
    <w:rsid w:val="0033161D"/>
    <w:rsid w:val="00366476"/>
    <w:rsid w:val="003A2874"/>
    <w:rsid w:val="003F378B"/>
    <w:rsid w:val="003F447A"/>
    <w:rsid w:val="004336BB"/>
    <w:rsid w:val="00444C35"/>
    <w:rsid w:val="00446D60"/>
    <w:rsid w:val="00463081"/>
    <w:rsid w:val="00487D04"/>
    <w:rsid w:val="00491D80"/>
    <w:rsid w:val="004A44AE"/>
    <w:rsid w:val="004C1A82"/>
    <w:rsid w:val="004D5D05"/>
    <w:rsid w:val="004D626C"/>
    <w:rsid w:val="004E4DFB"/>
    <w:rsid w:val="005231D2"/>
    <w:rsid w:val="005455E4"/>
    <w:rsid w:val="005A1912"/>
    <w:rsid w:val="005C7010"/>
    <w:rsid w:val="005E7F05"/>
    <w:rsid w:val="00653C28"/>
    <w:rsid w:val="00694070"/>
    <w:rsid w:val="006D718D"/>
    <w:rsid w:val="006D7B8A"/>
    <w:rsid w:val="00713737"/>
    <w:rsid w:val="00715E4F"/>
    <w:rsid w:val="00721BA6"/>
    <w:rsid w:val="007A7A5E"/>
    <w:rsid w:val="007B612C"/>
    <w:rsid w:val="007B66A6"/>
    <w:rsid w:val="007C39CF"/>
    <w:rsid w:val="007C6E2B"/>
    <w:rsid w:val="007E5242"/>
    <w:rsid w:val="007F70FD"/>
    <w:rsid w:val="00802BC3"/>
    <w:rsid w:val="0081447F"/>
    <w:rsid w:val="00836106"/>
    <w:rsid w:val="0083619F"/>
    <w:rsid w:val="008900EC"/>
    <w:rsid w:val="008A30A0"/>
    <w:rsid w:val="008A3FF6"/>
    <w:rsid w:val="009074AE"/>
    <w:rsid w:val="00922E33"/>
    <w:rsid w:val="00932307"/>
    <w:rsid w:val="0093249B"/>
    <w:rsid w:val="009B06D3"/>
    <w:rsid w:val="009D3EE2"/>
    <w:rsid w:val="009D4522"/>
    <w:rsid w:val="00A34DDC"/>
    <w:rsid w:val="00A6609A"/>
    <w:rsid w:val="00AA5F33"/>
    <w:rsid w:val="00AB592A"/>
    <w:rsid w:val="00AF4A2F"/>
    <w:rsid w:val="00AF6C71"/>
    <w:rsid w:val="00B053D5"/>
    <w:rsid w:val="00B40BD0"/>
    <w:rsid w:val="00B4594A"/>
    <w:rsid w:val="00B459DB"/>
    <w:rsid w:val="00B50FC8"/>
    <w:rsid w:val="00BA6FE1"/>
    <w:rsid w:val="00C47582"/>
    <w:rsid w:val="00C517A5"/>
    <w:rsid w:val="00C6069E"/>
    <w:rsid w:val="00C87E14"/>
    <w:rsid w:val="00CA6573"/>
    <w:rsid w:val="00D44475"/>
    <w:rsid w:val="00DA415A"/>
    <w:rsid w:val="00DB65CF"/>
    <w:rsid w:val="00DB7895"/>
    <w:rsid w:val="00DD1EAB"/>
    <w:rsid w:val="00E02669"/>
    <w:rsid w:val="00E072E7"/>
    <w:rsid w:val="00E534C0"/>
    <w:rsid w:val="00E90A20"/>
    <w:rsid w:val="00E9623F"/>
    <w:rsid w:val="00EC5A38"/>
    <w:rsid w:val="00EE3C2D"/>
    <w:rsid w:val="00F31FBE"/>
    <w:rsid w:val="00F3627B"/>
    <w:rsid w:val="00F64FEB"/>
    <w:rsid w:val="00F818CC"/>
    <w:rsid w:val="00F8736C"/>
    <w:rsid w:val="00F93095"/>
    <w:rsid w:val="00FA56C2"/>
    <w:rsid w:val="00FB664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P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75A016F3"/>
  <w15:docId w15:val="{CD531CFE-6707-45F9-8F5B-C03CA9B35E6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Times New Roman" w:hAnsi="Times New Roman" w:cs="Times New Roman"/>
        <w:kern w:val="3"/>
        <w:sz w:val="22"/>
        <w:lang w:val="pt-PT" w:eastAsia="pt-PT" w:bidi="ar-SA"/>
      </w:rPr>
    </w:rPrDefault>
    <w:pPrDefault>
      <w:pPr>
        <w:widowControl w:val="0"/>
        <w:suppressAutoHyphens/>
        <w:autoSpaceDN w:val="0"/>
        <w:textAlignment w:val="baseline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paragraph" w:styleId="Cabealho1">
    <w:name w:val="heading 1"/>
    <w:basedOn w:val="Standard"/>
    <w:next w:val="Standard"/>
    <w:pPr>
      <w:keepNext/>
      <w:jc w:val="center"/>
      <w:outlineLvl w:val="0"/>
    </w:pPr>
    <w:rPr>
      <w:u w:val="single"/>
    </w:rPr>
  </w:style>
  <w:style w:type="paragraph" w:styleId="Cabealho2">
    <w:name w:val="heading 2"/>
    <w:basedOn w:val="Heading"/>
    <w:pPr>
      <w:outlineLvl w:val="1"/>
    </w:pPr>
  </w:style>
  <w:style w:type="paragraph" w:styleId="Cabealho3">
    <w:name w:val="heading 3"/>
    <w:basedOn w:val="Heading"/>
    <w:pPr>
      <w:outlineLvl w:val="2"/>
    </w:pPr>
  </w:style>
  <w:style w:type="character" w:default="1" w:styleId="Tipodeletrapredefinidodopargraf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customStyle="1" w:styleId="Standard">
    <w:name w:val="Standard"/>
    <w:pPr>
      <w:widowControl/>
      <w:spacing w:after="120" w:line="360" w:lineRule="auto"/>
    </w:pPr>
    <w:rPr>
      <w:rFonts w:ascii="Eras Light ITC" w:hAnsi="Eras Light ITC"/>
      <w:szCs w:val="24"/>
    </w:rPr>
  </w:style>
  <w:style w:type="paragraph" w:customStyle="1" w:styleId="Heading">
    <w:name w:val="Heading"/>
    <w:basedOn w:val="Standard"/>
    <w:next w:val="Textbody"/>
    <w:pPr>
      <w:keepNext/>
      <w:spacing w:before="240"/>
    </w:pPr>
    <w:rPr>
      <w:rFonts w:ascii="Liberation Sans" w:eastAsia="Arial Unicode MS" w:hAnsi="Liberation Sans" w:cs="Mangal"/>
      <w:sz w:val="28"/>
      <w:szCs w:val="28"/>
    </w:rPr>
  </w:style>
  <w:style w:type="paragraph" w:customStyle="1" w:styleId="Textbody">
    <w:name w:val="Text body"/>
    <w:basedOn w:val="Standard"/>
  </w:style>
  <w:style w:type="paragraph" w:styleId="Lista">
    <w:name w:val="List"/>
    <w:basedOn w:val="Textbody"/>
    <w:rPr>
      <w:rFonts w:cs="Mangal"/>
      <w:sz w:val="24"/>
    </w:rPr>
  </w:style>
  <w:style w:type="paragraph" w:styleId="Legenda">
    <w:name w:val="caption"/>
    <w:basedOn w:val="Standard"/>
    <w:pPr>
      <w:suppressLineNumbers/>
      <w:spacing w:before="120"/>
    </w:pPr>
    <w:rPr>
      <w:rFonts w:cs="Mangal"/>
      <w:i/>
      <w:iCs/>
      <w:sz w:val="24"/>
    </w:rPr>
  </w:style>
  <w:style w:type="paragraph" w:customStyle="1" w:styleId="Index">
    <w:name w:val="Index"/>
    <w:basedOn w:val="Standard"/>
    <w:pPr>
      <w:suppressLineNumbers/>
    </w:pPr>
    <w:rPr>
      <w:rFonts w:cs="Mangal"/>
      <w:sz w:val="24"/>
    </w:rPr>
  </w:style>
  <w:style w:type="paragraph" w:styleId="Rodap">
    <w:name w:val="footer"/>
    <w:basedOn w:val="Standard"/>
    <w:pPr>
      <w:tabs>
        <w:tab w:val="center" w:pos="4819"/>
        <w:tab w:val="right" w:pos="9071"/>
      </w:tabs>
    </w:pPr>
  </w:style>
  <w:style w:type="paragraph" w:styleId="Cabealho">
    <w:name w:val="header"/>
    <w:basedOn w:val="Standard"/>
    <w:pPr>
      <w:tabs>
        <w:tab w:val="center" w:pos="4819"/>
        <w:tab w:val="right" w:pos="9071"/>
      </w:tabs>
      <w:jc w:val="both"/>
    </w:pPr>
    <w:rPr>
      <w:sz w:val="24"/>
    </w:rPr>
  </w:style>
  <w:style w:type="paragraph" w:customStyle="1" w:styleId="Assunto">
    <w:name w:val="Assunto"/>
    <w:basedOn w:val="Standard"/>
    <w:pPr>
      <w:spacing w:after="240"/>
      <w:jc w:val="both"/>
    </w:pPr>
    <w:rPr>
      <w:b/>
      <w:sz w:val="24"/>
    </w:rPr>
  </w:style>
  <w:style w:type="paragraph" w:customStyle="1" w:styleId="corpo">
    <w:name w:val="corpo"/>
    <w:basedOn w:val="Assunto"/>
    <w:pPr>
      <w:ind w:firstLine="1134"/>
    </w:pPr>
    <w:rPr>
      <w:b w:val="0"/>
    </w:rPr>
  </w:style>
  <w:style w:type="paragraph" w:styleId="Textodebalo">
    <w:name w:val="Balloon Text"/>
    <w:basedOn w:val="Standard"/>
    <w:rPr>
      <w:rFonts w:ascii="Tahoma" w:hAnsi="Tahoma"/>
      <w:sz w:val="16"/>
      <w:szCs w:val="16"/>
    </w:rPr>
  </w:style>
  <w:style w:type="paragraph" w:styleId="Textodecomentrio">
    <w:name w:val="annotation text"/>
    <w:basedOn w:val="Standard"/>
  </w:style>
  <w:style w:type="paragraph" w:styleId="Assuntodecomentrio">
    <w:name w:val="annotation subject"/>
    <w:basedOn w:val="Textodecomentrio"/>
    <w:rPr>
      <w:b/>
      <w:bCs/>
    </w:rPr>
  </w:style>
  <w:style w:type="paragraph" w:styleId="Corpodetexto2">
    <w:name w:val="Body Text 2"/>
    <w:basedOn w:val="Standard"/>
    <w:pPr>
      <w:spacing w:line="480" w:lineRule="auto"/>
    </w:pPr>
  </w:style>
  <w:style w:type="paragraph" w:styleId="Ttulo">
    <w:name w:val="Title"/>
    <w:basedOn w:val="Standard"/>
    <w:pPr>
      <w:jc w:val="center"/>
    </w:pPr>
    <w:rPr>
      <w:b/>
      <w:sz w:val="24"/>
    </w:rPr>
  </w:style>
  <w:style w:type="paragraph" w:styleId="PargrafodaLista">
    <w:name w:val="List Paragraph"/>
    <w:basedOn w:val="Standard"/>
    <w:uiPriority w:val="34"/>
    <w:qFormat/>
    <w:pPr>
      <w:ind w:left="720"/>
    </w:pPr>
    <w:rPr>
      <w:rFonts w:ascii="Calibri" w:eastAsia="Calibri" w:hAnsi="Calibri"/>
      <w:szCs w:val="22"/>
      <w:lang w:eastAsia="en-US"/>
    </w:rPr>
  </w:style>
  <w:style w:type="paragraph" w:customStyle="1" w:styleId="TableContents">
    <w:name w:val="Table Contents"/>
    <w:basedOn w:val="Standard"/>
    <w:pPr>
      <w:suppressLineNumbers/>
      <w:spacing w:line="0" w:lineRule="atLeast"/>
    </w:pPr>
    <w:rPr>
      <w:sz w:val="24"/>
      <w:lang w:eastAsia="zh-CN"/>
    </w:rPr>
  </w:style>
  <w:style w:type="paragraph" w:customStyle="1" w:styleId="Standarduser">
    <w:name w:val="Standard (user)"/>
    <w:pPr>
      <w:widowControl/>
      <w:spacing w:line="0" w:lineRule="atLeast"/>
    </w:pPr>
    <w:rPr>
      <w:sz w:val="24"/>
      <w:szCs w:val="24"/>
      <w:lang w:eastAsia="zh-CN"/>
    </w:rPr>
  </w:style>
  <w:style w:type="paragraph" w:customStyle="1" w:styleId="Legenda1">
    <w:name w:val="Legenda1"/>
    <w:basedOn w:val="Standarduser"/>
    <w:next w:val="Standarduser"/>
    <w:pPr>
      <w:spacing w:before="120" w:line="360" w:lineRule="auto"/>
      <w:jc w:val="both"/>
    </w:pPr>
    <w:rPr>
      <w:rFonts w:ascii="Arial" w:hAnsi="Arial" w:cs="Arial"/>
      <w:b/>
      <w:sz w:val="18"/>
      <w:szCs w:val="18"/>
    </w:rPr>
  </w:style>
  <w:style w:type="paragraph" w:styleId="Textosimples">
    <w:name w:val="Plain Text"/>
    <w:basedOn w:val="Standard"/>
    <w:rPr>
      <w:rFonts w:ascii="Courier New" w:hAnsi="Courier New"/>
    </w:rPr>
  </w:style>
  <w:style w:type="paragraph" w:customStyle="1" w:styleId="Quotations">
    <w:name w:val="Quotations"/>
    <w:basedOn w:val="Standard"/>
  </w:style>
  <w:style w:type="paragraph" w:styleId="Subttulo">
    <w:name w:val="Subtitle"/>
    <w:basedOn w:val="Heading"/>
  </w:style>
  <w:style w:type="paragraph" w:customStyle="1" w:styleId="TableHeading">
    <w:name w:val="Table Heading"/>
    <w:basedOn w:val="TableContents"/>
  </w:style>
  <w:style w:type="paragraph" w:customStyle="1" w:styleId="Framecontents">
    <w:name w:val="Frame contents"/>
    <w:basedOn w:val="Standard"/>
  </w:style>
  <w:style w:type="character" w:customStyle="1" w:styleId="Internetlink">
    <w:name w:val="Internet link"/>
    <w:rPr>
      <w:color w:val="0000FF"/>
      <w:u w:val="single"/>
    </w:rPr>
  </w:style>
  <w:style w:type="character" w:styleId="Hiperligaovisitada">
    <w:name w:val="FollowedHyperlink"/>
    <w:rPr>
      <w:color w:val="800080"/>
      <w:u w:val="single"/>
    </w:rPr>
  </w:style>
  <w:style w:type="character" w:styleId="Refdecomentrio">
    <w:name w:val="annotation reference"/>
    <w:rPr>
      <w:sz w:val="16"/>
      <w:szCs w:val="16"/>
    </w:rPr>
  </w:style>
  <w:style w:type="character" w:customStyle="1" w:styleId="BodyText2Char">
    <w:name w:val="Body Text 2 Char"/>
    <w:basedOn w:val="Tipodeletrapredefinidodopargrafo"/>
  </w:style>
  <w:style w:type="character" w:customStyle="1" w:styleId="BodyTextChar">
    <w:name w:val="Body Text Char"/>
    <w:basedOn w:val="Tipodeletrapredefinidodopargrafo"/>
  </w:style>
  <w:style w:type="character" w:customStyle="1" w:styleId="TitleChar">
    <w:name w:val="Title Char"/>
    <w:rPr>
      <w:b/>
      <w:sz w:val="24"/>
    </w:rPr>
  </w:style>
  <w:style w:type="character" w:customStyle="1" w:styleId="FooterChar">
    <w:name w:val="Footer Char"/>
    <w:basedOn w:val="Tipodeletrapredefinidodopargrafo"/>
  </w:style>
  <w:style w:type="character" w:customStyle="1" w:styleId="HeaderChar">
    <w:name w:val="Header Char"/>
    <w:rPr>
      <w:sz w:val="24"/>
    </w:rPr>
  </w:style>
  <w:style w:type="character" w:customStyle="1" w:styleId="BalloonTextChar">
    <w:name w:val="Balloon Text Char"/>
    <w:rPr>
      <w:rFonts w:ascii="Tahoma" w:hAnsi="Tahoma" w:cs="Tahoma"/>
      <w:sz w:val="16"/>
      <w:szCs w:val="16"/>
    </w:rPr>
  </w:style>
  <w:style w:type="character" w:customStyle="1" w:styleId="PlainTextChar">
    <w:name w:val="Plain Text Char"/>
    <w:basedOn w:val="Tipodeletrapredefinidodopargrafo"/>
    <w:rPr>
      <w:rFonts w:ascii="Courier New" w:hAnsi="Courier New"/>
    </w:rPr>
  </w:style>
  <w:style w:type="character" w:customStyle="1" w:styleId="ListLabel1">
    <w:name w:val="ListLabel 1"/>
    <w:rPr>
      <w:rFonts w:cs="Courier New"/>
    </w:rPr>
  </w:style>
  <w:style w:type="character" w:customStyle="1" w:styleId="Invisivel">
    <w:name w:val="Invisivel"/>
    <w:rPr>
      <w:vanish w:val="0"/>
    </w:rPr>
  </w:style>
  <w:style w:type="character" w:customStyle="1" w:styleId="Normal1">
    <w:name w:val="Normal1"/>
  </w:style>
  <w:style w:type="numbering" w:customStyle="1" w:styleId="Semlista1">
    <w:name w:val="Sem lista1"/>
    <w:basedOn w:val="Semlista"/>
    <w:pPr>
      <w:numPr>
        <w:numId w:val="1"/>
      </w:numPr>
    </w:pPr>
  </w:style>
  <w:style w:type="numbering" w:customStyle="1" w:styleId="WWNum1">
    <w:name w:val="WWNum1"/>
    <w:basedOn w:val="Semlista"/>
    <w:pPr>
      <w:numPr>
        <w:numId w:val="2"/>
      </w:numPr>
    </w:pPr>
  </w:style>
  <w:style w:type="numbering" w:customStyle="1" w:styleId="WWNum2">
    <w:name w:val="WWNum2"/>
    <w:basedOn w:val="Semlista"/>
    <w:pPr>
      <w:numPr>
        <w:numId w:val="3"/>
      </w:numPr>
    </w:pPr>
  </w:style>
  <w:style w:type="numbering" w:customStyle="1" w:styleId="WWNum3">
    <w:name w:val="WWNum3"/>
    <w:basedOn w:val="Semlista"/>
    <w:pPr>
      <w:numPr>
        <w:numId w:val="4"/>
      </w:numPr>
    </w:pPr>
  </w:style>
  <w:style w:type="numbering" w:customStyle="1" w:styleId="WWNum4">
    <w:name w:val="WWNum4"/>
    <w:basedOn w:val="Semlista"/>
    <w:pPr>
      <w:numPr>
        <w:numId w:val="5"/>
      </w:numPr>
    </w:pPr>
  </w:style>
  <w:style w:type="numbering" w:customStyle="1" w:styleId="WWNum5">
    <w:name w:val="WWNum5"/>
    <w:basedOn w:val="Semlista"/>
    <w:pPr>
      <w:numPr>
        <w:numId w:val="6"/>
      </w:numPr>
    </w:pPr>
  </w:style>
  <w:style w:type="numbering" w:customStyle="1" w:styleId="WWNum6">
    <w:name w:val="WWNum6"/>
    <w:basedOn w:val="Semlista"/>
    <w:pPr>
      <w:numPr>
        <w:numId w:val="7"/>
      </w:numPr>
    </w:pPr>
  </w:style>
  <w:style w:type="numbering" w:customStyle="1" w:styleId="WWNum7">
    <w:name w:val="WWNum7"/>
    <w:basedOn w:val="Semlista"/>
    <w:pPr>
      <w:numPr>
        <w:numId w:val="8"/>
      </w:numPr>
    </w:pPr>
  </w:style>
  <w:style w:type="numbering" w:customStyle="1" w:styleId="WWNum8">
    <w:name w:val="WWNum8"/>
    <w:basedOn w:val="Semlista"/>
    <w:pPr>
      <w:numPr>
        <w:numId w:val="9"/>
      </w:numPr>
    </w:pPr>
  </w:style>
  <w:style w:type="numbering" w:customStyle="1" w:styleId="WWNum9">
    <w:name w:val="WWNum9"/>
    <w:basedOn w:val="Semlista"/>
    <w:pPr>
      <w:numPr>
        <w:numId w:val="10"/>
      </w:numPr>
    </w:pPr>
  </w:style>
  <w:style w:type="numbering" w:customStyle="1" w:styleId="WWNum10">
    <w:name w:val="WWNum10"/>
    <w:basedOn w:val="Semlista"/>
    <w:pPr>
      <w:numPr>
        <w:numId w:val="11"/>
      </w:numPr>
    </w:pPr>
  </w:style>
  <w:style w:type="numbering" w:customStyle="1" w:styleId="WWNum11">
    <w:name w:val="WWNum11"/>
    <w:basedOn w:val="Semlista"/>
    <w:pPr>
      <w:numPr>
        <w:numId w:val="12"/>
      </w:numPr>
    </w:pPr>
  </w:style>
  <w:style w:type="numbering" w:customStyle="1" w:styleId="WWNum12">
    <w:name w:val="WWNum12"/>
    <w:basedOn w:val="Semlista"/>
    <w:pPr>
      <w:numPr>
        <w:numId w:val="13"/>
      </w:numPr>
    </w:pPr>
  </w:style>
  <w:style w:type="numbering" w:customStyle="1" w:styleId="WWNum13">
    <w:name w:val="WWNum13"/>
    <w:basedOn w:val="Semlista"/>
    <w:pPr>
      <w:numPr>
        <w:numId w:val="14"/>
      </w:numPr>
    </w:pPr>
  </w:style>
  <w:style w:type="numbering" w:customStyle="1" w:styleId="WWNum14">
    <w:name w:val="WWNum14"/>
    <w:basedOn w:val="Semlista"/>
    <w:pPr>
      <w:numPr>
        <w:numId w:val="15"/>
      </w:numPr>
    </w:pPr>
  </w:style>
  <w:style w:type="numbering" w:customStyle="1" w:styleId="WWNum15">
    <w:name w:val="WWNum15"/>
    <w:basedOn w:val="Semlista"/>
    <w:pPr>
      <w:numPr>
        <w:numId w:val="16"/>
      </w:numPr>
    </w:pPr>
  </w:style>
  <w:style w:type="paragraph" w:styleId="SemEspaamento">
    <w:name w:val="No Spacing"/>
    <w:link w:val="SemEspaamentoCarter"/>
    <w:uiPriority w:val="99"/>
    <w:qFormat/>
    <w:rsid w:val="000214A9"/>
    <w:pPr>
      <w:widowControl/>
      <w:suppressAutoHyphens w:val="0"/>
      <w:autoSpaceDN/>
      <w:textAlignment w:val="auto"/>
    </w:pPr>
    <w:rPr>
      <w:rFonts w:asciiTheme="minorHAnsi" w:eastAsiaTheme="minorEastAsia" w:hAnsiTheme="minorHAnsi" w:cstheme="minorBidi"/>
      <w:kern w:val="0"/>
      <w:szCs w:val="22"/>
    </w:rPr>
  </w:style>
  <w:style w:type="character" w:customStyle="1" w:styleId="SemEspaamentoCarter">
    <w:name w:val="Sem Espaçamento Caráter"/>
    <w:basedOn w:val="Tipodeletrapredefinidodopargrafo"/>
    <w:link w:val="SemEspaamento"/>
    <w:uiPriority w:val="1"/>
    <w:rsid w:val="000214A9"/>
    <w:rPr>
      <w:rFonts w:asciiTheme="minorHAnsi" w:eastAsiaTheme="minorEastAsia" w:hAnsiTheme="minorHAnsi" w:cstheme="minorBidi"/>
      <w:kern w:val="0"/>
      <w:szCs w:val="22"/>
    </w:rPr>
  </w:style>
  <w:style w:type="paragraph" w:styleId="Avanodecorpodetexto">
    <w:name w:val="Body Text Indent"/>
    <w:basedOn w:val="Normal"/>
    <w:link w:val="AvanodecorpodetextoCarter"/>
    <w:uiPriority w:val="99"/>
    <w:semiHidden/>
    <w:unhideWhenUsed/>
    <w:rsid w:val="00107688"/>
    <w:pPr>
      <w:spacing w:after="120"/>
      <w:ind w:left="283"/>
    </w:pPr>
  </w:style>
  <w:style w:type="character" w:customStyle="1" w:styleId="AvanodecorpodetextoCarter">
    <w:name w:val="Avanço de corpo de texto Caráter"/>
    <w:basedOn w:val="Tipodeletrapredefinidodopargrafo"/>
    <w:link w:val="Avanodecorpodetexto"/>
    <w:uiPriority w:val="99"/>
    <w:semiHidden/>
    <w:rsid w:val="00107688"/>
  </w:style>
  <w:style w:type="paragraph" w:customStyle="1" w:styleId="Default">
    <w:name w:val="Default"/>
    <w:rsid w:val="00694070"/>
    <w:pPr>
      <w:widowControl/>
      <w:suppressAutoHyphens w:val="0"/>
      <w:autoSpaceDE w:val="0"/>
      <w:adjustRightInd w:val="0"/>
      <w:textAlignment w:val="auto"/>
    </w:pPr>
    <w:rPr>
      <w:rFonts w:ascii="Arial" w:hAnsi="Arial" w:cs="Arial"/>
      <w:color w:val="000000"/>
      <w:kern w:val="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8596650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3193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35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theme" Target="theme/theme1.xml"/><Relationship Id="rId3" Type="http://schemas.openxmlformats.org/officeDocument/2006/relationships/numbering" Target="numbering.xml"/><Relationship Id="rId7" Type="http://schemas.openxmlformats.org/officeDocument/2006/relationships/footnotes" Target="footnotes.xml"/><Relationship Id="rId12" Type="http://schemas.openxmlformats.org/officeDocument/2006/relationships/fontTable" Target="fontTable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oter" Target="footer1.xml"/><Relationship Id="rId5" Type="http://schemas.openxmlformats.org/officeDocument/2006/relationships/settings" Target="settings.xml"/><Relationship Id="rId10" Type="http://schemas.openxmlformats.org/officeDocument/2006/relationships/header" Target="header1.xml"/><Relationship Id="rId4" Type="http://schemas.openxmlformats.org/officeDocument/2006/relationships/styles" Target="styles.xml"/><Relationship Id="rId9" Type="http://schemas.openxmlformats.org/officeDocument/2006/relationships/image" Target="media/image1.png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3.jp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jpg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CoverPageProperties xmlns="http://schemas.microsoft.com/office/2006/coverPageProps">
  <PublishDate>2016</PublishDate>
  <Abstract/>
  <CompanyAddress/>
  <CompanyPhone/>
  <CompanyFax/>
  <CompanyEmail/>
</CoverPageProperties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55AF091B-3C7A-41E3-B477-F2FDAA23CFDA}">
  <ds:schemaRefs>
    <ds:schemaRef ds:uri="http://schemas.microsoft.com/office/2006/coverPageProps"/>
  </ds:schemaRefs>
</ds:datastoreItem>
</file>

<file path=customXml/itemProps2.xml><?xml version="1.0" encoding="utf-8"?>
<ds:datastoreItem xmlns:ds="http://schemas.openxmlformats.org/officeDocument/2006/customXml" ds:itemID="{620B96F8-E8BA-476E-9B1C-0DE85D94903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169</TotalTime>
  <Pages>8</Pages>
  <Words>1503</Words>
  <Characters>8118</Characters>
  <Application>Microsoft Office Word</Application>
  <DocSecurity>0</DocSecurity>
  <Lines>67</Lines>
  <Paragraphs>19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>Protocolo de colaboração entre o Clube Desportivo de Gouveia e o Município de Gouveia</vt:lpstr>
    </vt:vector>
  </TitlesOfParts>
  <Company>M [Escreva o nome do autor] unicípio de Gouveia</Company>
  <LinksUpToDate>false</LinksUpToDate>
  <CharactersWithSpaces>9602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Protocolo de colaboração entre o Clube Desportivo de Gouveia e o Município de Gouveia</dc:title>
  <dc:subject>Proposta para Reunião de Câmara</dc:subject>
  <dc:creator>Hélder Almeida</dc:creator>
  <cp:lastModifiedBy>Hélder Sousa Almeida</cp:lastModifiedBy>
  <cp:revision>16</cp:revision>
  <cp:lastPrinted>2024-04-02T23:09:00Z</cp:lastPrinted>
  <dcterms:created xsi:type="dcterms:W3CDTF">2022-04-12T17:53:00Z</dcterms:created>
  <dcterms:modified xsi:type="dcterms:W3CDTF">2024-04-15T22:31:00Z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ppVersion">
    <vt:lpwstr>15.0000</vt:lpwstr>
  </property>
  <property fmtid="{D5CDD505-2E9C-101B-9397-08002B2CF9AE}" pid="3" name="DocSecurity">
    <vt:r8>0</vt:r8>
  </property>
  <property fmtid="{D5CDD505-2E9C-101B-9397-08002B2CF9AE}" pid="4" name="HyperlinksChanged">
    <vt:bool>false</vt:bool>
  </property>
  <property fmtid="{D5CDD505-2E9C-101B-9397-08002B2CF9AE}" pid="5" name="LinksUpToDate">
    <vt:bool>false</vt:bool>
  </property>
  <property fmtid="{D5CDD505-2E9C-101B-9397-08002B2CF9AE}" pid="6" name="ScaleCrop">
    <vt:bool>false</vt:bool>
  </property>
  <property fmtid="{D5CDD505-2E9C-101B-9397-08002B2CF9AE}" pid="7" name="ShareDoc">
    <vt:bool>false</vt:bool>
  </property>
</Properties>
</file>